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2A39C" w14:textId="48C3A2CC" w:rsidR="002319F8" w:rsidRPr="00DD660C" w:rsidRDefault="00DD660C" w:rsidP="006B2A4C">
      <w:pPr>
        <w:spacing w:line="240" w:lineRule="auto"/>
        <w:ind w:right="-142"/>
        <w:rPr>
          <w:rFonts w:ascii="Arial" w:hAnsi="Arial" w:cs="Arial"/>
          <w:b/>
          <w:bCs/>
          <w:sz w:val="28"/>
          <w:szCs w:val="28"/>
          <w:lang w:val="en-US"/>
        </w:rPr>
      </w:pPr>
      <w:r w:rsidRPr="00DD660C">
        <w:rPr>
          <w:rFonts w:ascii="Arial" w:hAnsi="Arial" w:cs="Arial"/>
          <w:b/>
          <w:bCs/>
          <w:sz w:val="28"/>
          <w:szCs w:val="28"/>
          <w:lang w:val="en-US"/>
        </w:rPr>
        <w:t>Media Information</w:t>
      </w:r>
    </w:p>
    <w:p w14:paraId="5C550964" w14:textId="77777777" w:rsidR="00D52A56" w:rsidRPr="00DD660C" w:rsidRDefault="00D52A56" w:rsidP="003E6D2F">
      <w:pPr>
        <w:pStyle w:val="Default"/>
        <w:jc w:val="both"/>
        <w:rPr>
          <w:rStyle w:val="Fett"/>
          <w:rFonts w:ascii="Arial" w:hAnsi="Arial" w:cs="Arial"/>
          <w:b w:val="0"/>
          <w:bCs w:val="0"/>
          <w:sz w:val="22"/>
          <w:szCs w:val="22"/>
          <w:lang w:val="en-US"/>
        </w:rPr>
      </w:pPr>
    </w:p>
    <w:p w14:paraId="562D77D8" w14:textId="77777777" w:rsidR="00DD660C" w:rsidRPr="00DD660C" w:rsidRDefault="00DD660C" w:rsidP="003E6D2F">
      <w:pPr>
        <w:pStyle w:val="Default"/>
        <w:jc w:val="both"/>
        <w:rPr>
          <w:rStyle w:val="Fett"/>
          <w:rFonts w:ascii="Arial" w:hAnsi="Arial" w:cs="Arial"/>
          <w:b w:val="0"/>
          <w:bCs w:val="0"/>
          <w:sz w:val="22"/>
          <w:szCs w:val="22"/>
          <w:lang w:val="en-US"/>
        </w:rPr>
      </w:pPr>
    </w:p>
    <w:p w14:paraId="70230A09" w14:textId="15AD3279" w:rsidR="00666281" w:rsidRPr="00DD660C" w:rsidRDefault="00666281" w:rsidP="00666281">
      <w:pPr>
        <w:pStyle w:val="Default"/>
        <w:jc w:val="both"/>
        <w:rPr>
          <w:rFonts w:ascii="Arial" w:hAnsi="Arial" w:cs="Arial"/>
          <w:b/>
          <w:bCs/>
          <w:sz w:val="22"/>
          <w:szCs w:val="22"/>
          <w:lang w:val="en-US"/>
        </w:rPr>
      </w:pPr>
      <w:r w:rsidRPr="00DD660C">
        <w:rPr>
          <w:rFonts w:ascii="Arial" w:hAnsi="Arial" w:cs="Arial"/>
          <w:b/>
          <w:bCs/>
          <w:sz w:val="22"/>
          <w:szCs w:val="22"/>
          <w:lang w:val="en-US"/>
        </w:rPr>
        <w:t>GMH Gruppe Secures</w:t>
      </w:r>
      <w:r w:rsidR="00E350DC" w:rsidRPr="00DD660C">
        <w:rPr>
          <w:rFonts w:ascii="Arial" w:hAnsi="Arial" w:cs="Arial"/>
          <w:b/>
          <w:bCs/>
          <w:sz w:val="22"/>
          <w:szCs w:val="22"/>
          <w:lang w:val="en-US"/>
        </w:rPr>
        <w:t xml:space="preserve"> the</w:t>
      </w:r>
      <w:r w:rsidRPr="00DD660C">
        <w:rPr>
          <w:rFonts w:ascii="Arial" w:hAnsi="Arial" w:cs="Arial"/>
          <w:b/>
          <w:bCs/>
          <w:sz w:val="22"/>
          <w:szCs w:val="22"/>
          <w:lang w:val="en-US"/>
        </w:rPr>
        <w:t xml:space="preserve"> Future of </w:t>
      </w:r>
      <w:proofErr w:type="spellStart"/>
      <w:r w:rsidRPr="00DD660C">
        <w:rPr>
          <w:rFonts w:ascii="Arial" w:hAnsi="Arial" w:cs="Arial"/>
          <w:b/>
          <w:bCs/>
          <w:sz w:val="22"/>
          <w:szCs w:val="22"/>
          <w:lang w:val="en-US"/>
        </w:rPr>
        <w:t>Stahlwerk</w:t>
      </w:r>
      <w:proofErr w:type="spellEnd"/>
      <w:r w:rsidRPr="00DD660C">
        <w:rPr>
          <w:rFonts w:ascii="Arial" w:hAnsi="Arial" w:cs="Arial"/>
          <w:b/>
          <w:bCs/>
          <w:sz w:val="22"/>
          <w:szCs w:val="22"/>
          <w:lang w:val="en-US"/>
        </w:rPr>
        <w:t xml:space="preserve"> Bous </w:t>
      </w:r>
    </w:p>
    <w:p w14:paraId="0A688E2A" w14:textId="77777777" w:rsidR="007F7053" w:rsidRPr="00DD660C" w:rsidRDefault="007F7053" w:rsidP="00666281">
      <w:pPr>
        <w:pStyle w:val="Default"/>
        <w:jc w:val="both"/>
        <w:rPr>
          <w:rFonts w:ascii="Arial" w:hAnsi="Arial" w:cs="Arial"/>
          <w:b/>
          <w:bCs/>
          <w:sz w:val="22"/>
          <w:szCs w:val="22"/>
          <w:lang w:val="en-US"/>
        </w:rPr>
      </w:pPr>
    </w:p>
    <w:p w14:paraId="47EFDC6C" w14:textId="57A0C14C" w:rsidR="00FE1892" w:rsidRDefault="00D1256B" w:rsidP="00666281">
      <w:pPr>
        <w:pStyle w:val="Default"/>
        <w:jc w:val="both"/>
        <w:rPr>
          <w:rFonts w:ascii="Arial" w:hAnsi="Arial" w:cs="Arial"/>
          <w:sz w:val="22"/>
          <w:szCs w:val="22"/>
          <w:lang w:val="en-US"/>
        </w:rPr>
      </w:pPr>
      <w:r>
        <w:rPr>
          <w:rFonts w:ascii="Arial" w:hAnsi="Arial" w:cs="Arial"/>
          <w:sz w:val="22"/>
          <w:szCs w:val="22"/>
          <w:lang w:val="en-US"/>
        </w:rPr>
        <w:t xml:space="preserve">The continuation of Bous operations and the planned acquisition of Buderus </w:t>
      </w:r>
      <w:r w:rsidR="004B1819" w:rsidRPr="00DD660C">
        <w:rPr>
          <w:rFonts w:ascii="Arial" w:hAnsi="Arial" w:cs="Arial"/>
          <w:sz w:val="22"/>
          <w:szCs w:val="22"/>
          <w:lang w:val="en-US"/>
        </w:rPr>
        <w:t>strengthen GMH Gruppe’s competitiveness and sustainable growth.</w:t>
      </w:r>
    </w:p>
    <w:p w14:paraId="0EED451C" w14:textId="77777777" w:rsidR="004B1819" w:rsidRPr="00DD660C" w:rsidRDefault="004B1819" w:rsidP="00666281">
      <w:pPr>
        <w:pStyle w:val="Default"/>
        <w:jc w:val="both"/>
        <w:rPr>
          <w:rFonts w:ascii="Arial" w:hAnsi="Arial" w:cs="Arial"/>
          <w:b/>
          <w:bCs/>
          <w:sz w:val="22"/>
          <w:szCs w:val="22"/>
          <w:lang w:val="en-US"/>
        </w:rPr>
      </w:pPr>
    </w:p>
    <w:p w14:paraId="7FD0DC2B" w14:textId="23521129" w:rsidR="00A84E5B" w:rsidRPr="00DD660C" w:rsidRDefault="00A84E5B" w:rsidP="00F376AC">
      <w:pPr>
        <w:pStyle w:val="Default"/>
        <w:jc w:val="both"/>
        <w:rPr>
          <w:rFonts w:ascii="Arial" w:hAnsi="Arial" w:cs="Arial"/>
          <w:bCs/>
          <w:sz w:val="22"/>
          <w:szCs w:val="22"/>
          <w:lang w:val="en-US"/>
        </w:rPr>
      </w:pPr>
      <w:proofErr w:type="spellStart"/>
      <w:r w:rsidRPr="00DD660C">
        <w:rPr>
          <w:rFonts w:ascii="Arial" w:hAnsi="Arial" w:cs="Arial"/>
          <w:b/>
          <w:bCs/>
          <w:sz w:val="22"/>
          <w:szCs w:val="22"/>
          <w:lang w:val="en-US"/>
        </w:rPr>
        <w:t>Georgsmarienhütte</w:t>
      </w:r>
      <w:proofErr w:type="spellEnd"/>
      <w:r w:rsidRPr="00DD660C">
        <w:rPr>
          <w:rFonts w:ascii="Arial" w:hAnsi="Arial" w:cs="Arial"/>
          <w:b/>
          <w:bCs/>
          <w:sz w:val="22"/>
          <w:szCs w:val="22"/>
          <w:lang w:val="en-US"/>
        </w:rPr>
        <w:t>, 8 October 2025</w:t>
      </w:r>
      <w:r w:rsidRPr="00DD660C">
        <w:rPr>
          <w:rFonts w:ascii="Arial" w:hAnsi="Arial" w:cs="Arial"/>
          <w:bCs/>
          <w:sz w:val="22"/>
          <w:szCs w:val="22"/>
          <w:lang w:val="en-US"/>
        </w:rPr>
        <w:t xml:space="preserve"> – GMH Gruppe has decided to continue operating </w:t>
      </w:r>
      <w:proofErr w:type="spellStart"/>
      <w:r w:rsidRPr="00DD660C">
        <w:rPr>
          <w:rFonts w:ascii="Arial" w:hAnsi="Arial" w:cs="Arial"/>
          <w:bCs/>
          <w:sz w:val="22"/>
          <w:szCs w:val="22"/>
          <w:lang w:val="en-US"/>
        </w:rPr>
        <w:t>Stahlwerk</w:t>
      </w:r>
      <w:proofErr w:type="spellEnd"/>
      <w:r w:rsidRPr="00DD660C">
        <w:rPr>
          <w:rFonts w:ascii="Arial" w:hAnsi="Arial" w:cs="Arial"/>
          <w:bCs/>
          <w:sz w:val="22"/>
          <w:szCs w:val="22"/>
          <w:lang w:val="en-US"/>
        </w:rPr>
        <w:t xml:space="preserve"> Bous GmbH as part of its portfolio. After </w:t>
      </w:r>
      <w:r w:rsidR="00DD660C" w:rsidRPr="00DD660C">
        <w:rPr>
          <w:rFonts w:ascii="Arial" w:hAnsi="Arial" w:cs="Arial"/>
          <w:bCs/>
          <w:sz w:val="22"/>
          <w:szCs w:val="22"/>
          <w:lang w:val="en-US"/>
        </w:rPr>
        <w:t>thoroughly</w:t>
      </w:r>
      <w:r w:rsidRPr="00DD660C">
        <w:rPr>
          <w:rFonts w:ascii="Arial" w:hAnsi="Arial" w:cs="Arial"/>
          <w:bCs/>
          <w:sz w:val="22"/>
          <w:szCs w:val="22"/>
          <w:lang w:val="en-US"/>
        </w:rPr>
        <w:t xml:space="preserve"> evaluating strategic options, the company has developed a robust concept to secure the long-term future of this traditional steel site and ensure its continued contribution to the Group’s transformation journey.</w:t>
      </w:r>
    </w:p>
    <w:p w14:paraId="298DBF83" w14:textId="77777777" w:rsidR="008621E0" w:rsidRPr="00DD660C" w:rsidRDefault="008621E0" w:rsidP="00F376AC">
      <w:pPr>
        <w:pStyle w:val="Default"/>
        <w:jc w:val="both"/>
        <w:rPr>
          <w:rFonts w:ascii="Arial" w:hAnsi="Arial" w:cs="Arial"/>
          <w:bCs/>
          <w:sz w:val="22"/>
          <w:szCs w:val="22"/>
          <w:lang w:val="en-US"/>
        </w:rPr>
      </w:pPr>
    </w:p>
    <w:p w14:paraId="0F715406" w14:textId="38BCE4F7" w:rsidR="008621E0" w:rsidRPr="00DD660C" w:rsidRDefault="008621E0" w:rsidP="00F376AC">
      <w:pPr>
        <w:pStyle w:val="Default"/>
        <w:jc w:val="both"/>
        <w:rPr>
          <w:rFonts w:ascii="Arial" w:hAnsi="Arial" w:cs="Arial"/>
          <w:bCs/>
          <w:sz w:val="22"/>
          <w:szCs w:val="22"/>
          <w:lang w:val="en-US"/>
        </w:rPr>
      </w:pPr>
      <w:r w:rsidRPr="00DD660C">
        <w:rPr>
          <w:rFonts w:ascii="Arial" w:hAnsi="Arial" w:cs="Arial"/>
          <w:bCs/>
          <w:sz w:val="22"/>
          <w:szCs w:val="22"/>
          <w:lang w:val="en-US"/>
        </w:rPr>
        <w:t xml:space="preserve">The decision to continue operations at Bous is based on a </w:t>
      </w:r>
      <w:r w:rsidRPr="00DD660C">
        <w:rPr>
          <w:rFonts w:ascii="Arial" w:hAnsi="Arial" w:cs="Arial"/>
          <w:sz w:val="22"/>
          <w:szCs w:val="22"/>
          <w:lang w:val="en-US"/>
        </w:rPr>
        <w:t>robust standalone concept,</w:t>
      </w:r>
      <w:r w:rsidRPr="00DD660C">
        <w:rPr>
          <w:rFonts w:ascii="Arial" w:hAnsi="Arial" w:cs="Arial"/>
          <w:bCs/>
          <w:sz w:val="22"/>
          <w:szCs w:val="22"/>
          <w:lang w:val="en-US"/>
        </w:rPr>
        <w:t xml:space="preserve"> </w:t>
      </w:r>
      <w:r w:rsidR="00D1256B">
        <w:rPr>
          <w:rFonts w:ascii="Arial" w:hAnsi="Arial" w:cs="Arial"/>
          <w:bCs/>
          <w:sz w:val="22"/>
          <w:szCs w:val="22"/>
          <w:lang w:val="en-US"/>
        </w:rPr>
        <w:t xml:space="preserve">which includes long-term customer agreements, a </w:t>
      </w:r>
      <w:r w:rsidRPr="00DD660C">
        <w:rPr>
          <w:rFonts w:ascii="Arial" w:hAnsi="Arial" w:cs="Arial"/>
          <w:bCs/>
          <w:sz w:val="22"/>
          <w:szCs w:val="22"/>
          <w:lang w:val="en-US"/>
        </w:rPr>
        <w:t>strong workforce commitment, and a targeted investment roadmap. These elements ensure the site’s competitiveness and future viability independently of other measures.</w:t>
      </w:r>
    </w:p>
    <w:p w14:paraId="37A53E97" w14:textId="77777777" w:rsidR="008621E0" w:rsidRPr="00DD660C" w:rsidRDefault="008621E0" w:rsidP="00F376AC">
      <w:pPr>
        <w:pStyle w:val="Default"/>
        <w:jc w:val="both"/>
        <w:rPr>
          <w:rFonts w:ascii="Arial" w:hAnsi="Arial" w:cs="Arial"/>
          <w:bCs/>
          <w:sz w:val="22"/>
          <w:szCs w:val="22"/>
          <w:lang w:val="en-US"/>
        </w:rPr>
      </w:pPr>
    </w:p>
    <w:p w14:paraId="13ECBB9D" w14:textId="04709A01" w:rsidR="00625E8B" w:rsidRPr="00DD660C" w:rsidRDefault="00DD660C" w:rsidP="00F376AC">
      <w:pPr>
        <w:pStyle w:val="Default"/>
        <w:jc w:val="both"/>
        <w:rPr>
          <w:rFonts w:ascii="Arial" w:hAnsi="Arial" w:cs="Arial"/>
          <w:bCs/>
          <w:sz w:val="22"/>
          <w:szCs w:val="22"/>
          <w:lang w:val="en-US"/>
        </w:rPr>
      </w:pPr>
      <w:r w:rsidRPr="00DD660C">
        <w:rPr>
          <w:rFonts w:ascii="Arial" w:hAnsi="Arial" w:cs="Arial"/>
          <w:bCs/>
          <w:sz w:val="22"/>
          <w:szCs w:val="22"/>
          <w:lang w:val="en-US"/>
        </w:rPr>
        <w:t>A few weeks ago</w:t>
      </w:r>
      <w:r w:rsidR="00625E8B" w:rsidRPr="00DD660C">
        <w:rPr>
          <w:rFonts w:ascii="Arial" w:hAnsi="Arial" w:cs="Arial"/>
          <w:bCs/>
          <w:sz w:val="22"/>
          <w:szCs w:val="22"/>
          <w:lang w:val="en-US"/>
        </w:rPr>
        <w:t xml:space="preserve">, GMH Gruppe announced the </w:t>
      </w:r>
      <w:r w:rsidR="00625E8B" w:rsidRPr="00DD660C">
        <w:rPr>
          <w:rFonts w:ascii="Arial" w:hAnsi="Arial" w:cs="Arial"/>
          <w:sz w:val="22"/>
          <w:szCs w:val="22"/>
          <w:lang w:val="en-US"/>
        </w:rPr>
        <w:t xml:space="preserve">planned acquisition of two Buderus </w:t>
      </w:r>
      <w:proofErr w:type="spellStart"/>
      <w:r w:rsidR="00625E8B" w:rsidRPr="00DD660C">
        <w:rPr>
          <w:rFonts w:ascii="Arial" w:hAnsi="Arial" w:cs="Arial"/>
          <w:sz w:val="22"/>
          <w:szCs w:val="22"/>
          <w:lang w:val="en-US"/>
        </w:rPr>
        <w:t>Edelstahl</w:t>
      </w:r>
      <w:proofErr w:type="spellEnd"/>
      <w:r w:rsidR="00625E8B" w:rsidRPr="00DD660C">
        <w:rPr>
          <w:rFonts w:ascii="Arial" w:hAnsi="Arial" w:cs="Arial"/>
          <w:sz w:val="22"/>
          <w:szCs w:val="22"/>
          <w:lang w:val="en-US"/>
        </w:rPr>
        <w:t xml:space="preserve"> GmbH </w:t>
      </w:r>
      <w:r w:rsidR="008B068B" w:rsidRPr="00DD660C">
        <w:rPr>
          <w:rFonts w:ascii="Arial" w:hAnsi="Arial" w:cs="Arial"/>
          <w:sz w:val="22"/>
          <w:szCs w:val="22"/>
          <w:lang w:val="en-US"/>
        </w:rPr>
        <w:t xml:space="preserve">business units </w:t>
      </w:r>
      <w:r w:rsidR="00625E8B" w:rsidRPr="00DD660C">
        <w:rPr>
          <w:rFonts w:ascii="Arial" w:hAnsi="Arial" w:cs="Arial"/>
          <w:sz w:val="22"/>
          <w:szCs w:val="22"/>
          <w:lang w:val="en-US"/>
        </w:rPr>
        <w:t>in Wetzlar</w:t>
      </w:r>
      <w:r w:rsidR="00D1256B">
        <w:rPr>
          <w:rFonts w:ascii="Arial" w:hAnsi="Arial" w:cs="Arial"/>
          <w:sz w:val="22"/>
          <w:szCs w:val="22"/>
          <w:lang w:val="en-US"/>
        </w:rPr>
        <w:t>: the hot rolling mill for large, rolled steel dimensions, as well as the machining and heat treatment facilities for highly complex,</w:t>
      </w:r>
      <w:r w:rsidR="00625E8B" w:rsidRPr="00DD660C">
        <w:rPr>
          <w:rFonts w:ascii="Arial" w:hAnsi="Arial" w:cs="Arial"/>
          <w:bCs/>
          <w:sz w:val="22"/>
          <w:szCs w:val="22"/>
          <w:lang w:val="en-US"/>
        </w:rPr>
        <w:t xml:space="preserve"> </w:t>
      </w:r>
      <w:proofErr w:type="gramStart"/>
      <w:r w:rsidR="00625E8B" w:rsidRPr="00DD660C">
        <w:rPr>
          <w:rFonts w:ascii="Arial" w:hAnsi="Arial" w:cs="Arial"/>
          <w:bCs/>
          <w:sz w:val="22"/>
          <w:szCs w:val="22"/>
          <w:lang w:val="en-US"/>
        </w:rPr>
        <w:t>open-die</w:t>
      </w:r>
      <w:proofErr w:type="gramEnd"/>
      <w:r w:rsidR="00625E8B" w:rsidRPr="00DD660C">
        <w:rPr>
          <w:rFonts w:ascii="Arial" w:hAnsi="Arial" w:cs="Arial"/>
          <w:bCs/>
          <w:sz w:val="22"/>
          <w:szCs w:val="22"/>
          <w:lang w:val="en-US"/>
        </w:rPr>
        <w:t xml:space="preserve"> </w:t>
      </w:r>
      <w:r w:rsidR="00625E8B" w:rsidRPr="00DD660C">
        <w:rPr>
          <w:rFonts w:ascii="Arial" w:hAnsi="Arial" w:cs="Arial"/>
          <w:bCs/>
          <w:sz w:val="22"/>
          <w:szCs w:val="22"/>
          <w:lang w:val="en-US"/>
        </w:rPr>
        <w:t xml:space="preserve">forged parts. The transaction remains subject to customary closing conditions and approval by the relevant authorities. Once completed, this acquisition will further strengthen GMH Gruppe’s strategic capabilities and </w:t>
      </w:r>
      <w:proofErr w:type="gramStart"/>
      <w:r w:rsidR="00625E8B" w:rsidRPr="00DD660C">
        <w:rPr>
          <w:rFonts w:ascii="Arial" w:hAnsi="Arial" w:cs="Arial"/>
          <w:bCs/>
          <w:sz w:val="22"/>
          <w:szCs w:val="22"/>
          <w:lang w:val="en-US"/>
        </w:rPr>
        <w:t>open up</w:t>
      </w:r>
      <w:proofErr w:type="gramEnd"/>
      <w:r w:rsidR="00625E8B" w:rsidRPr="00DD660C">
        <w:rPr>
          <w:rFonts w:ascii="Arial" w:hAnsi="Arial" w:cs="Arial"/>
          <w:bCs/>
          <w:sz w:val="22"/>
          <w:szCs w:val="22"/>
          <w:lang w:val="en-US"/>
        </w:rPr>
        <w:t xml:space="preserve"> additional integration opportunities that will complement the future development of Bous.</w:t>
      </w:r>
    </w:p>
    <w:p w14:paraId="0B321F25" w14:textId="77777777" w:rsidR="00625E8B" w:rsidRPr="00DD660C" w:rsidRDefault="00625E8B" w:rsidP="00F376AC">
      <w:pPr>
        <w:pStyle w:val="Default"/>
        <w:jc w:val="both"/>
        <w:rPr>
          <w:rFonts w:ascii="Arial" w:hAnsi="Arial" w:cs="Arial"/>
          <w:bCs/>
          <w:sz w:val="22"/>
          <w:szCs w:val="22"/>
          <w:lang w:val="en-US"/>
        </w:rPr>
      </w:pPr>
    </w:p>
    <w:p w14:paraId="467517E4" w14:textId="3E824798" w:rsidR="00A84E5B" w:rsidRPr="00DD660C" w:rsidRDefault="00AD11B1" w:rsidP="00F376AC">
      <w:pPr>
        <w:pStyle w:val="Default"/>
        <w:jc w:val="both"/>
        <w:rPr>
          <w:rFonts w:ascii="Arial" w:hAnsi="Arial" w:cs="Arial"/>
          <w:bCs/>
          <w:sz w:val="22"/>
          <w:szCs w:val="22"/>
          <w:lang w:val="en-US"/>
        </w:rPr>
      </w:pPr>
      <w:r w:rsidRPr="00DD660C">
        <w:rPr>
          <w:rFonts w:ascii="Arial" w:hAnsi="Arial" w:cs="Arial"/>
          <w:bCs/>
          <w:sz w:val="22"/>
          <w:szCs w:val="22"/>
          <w:lang w:val="en-US"/>
        </w:rPr>
        <w:t>With this dual approach, GMH Gruppe continues to pursue its growth agenda: strengthening existing production capabilities, expanding into new market segments, and enhancing service quality for its customers. The link between Bous and the planned Buderus integration underpins the Group’s ability to create additional value and reinforces its focus on sustainable and competitive steel solutions.</w:t>
      </w:r>
    </w:p>
    <w:p w14:paraId="6E2E3C4C" w14:textId="77777777" w:rsidR="00C20C11" w:rsidRPr="00DD660C" w:rsidRDefault="00C20C11" w:rsidP="00F376AC">
      <w:pPr>
        <w:pStyle w:val="Default"/>
        <w:jc w:val="both"/>
        <w:rPr>
          <w:rFonts w:ascii="Arial" w:hAnsi="Arial" w:cs="Arial"/>
          <w:bCs/>
          <w:sz w:val="22"/>
          <w:szCs w:val="22"/>
          <w:lang w:val="en-US"/>
        </w:rPr>
      </w:pPr>
    </w:p>
    <w:p w14:paraId="152265D0" w14:textId="37F2DC14" w:rsidR="00A84E5B" w:rsidRPr="00DD660C" w:rsidRDefault="00A84E5B" w:rsidP="00F376AC">
      <w:pPr>
        <w:pStyle w:val="Default"/>
        <w:jc w:val="both"/>
        <w:rPr>
          <w:rFonts w:ascii="Arial" w:hAnsi="Arial" w:cs="Arial"/>
          <w:bCs/>
          <w:i/>
          <w:iCs/>
          <w:sz w:val="22"/>
          <w:szCs w:val="22"/>
          <w:lang w:val="en-US"/>
        </w:rPr>
      </w:pPr>
      <w:r w:rsidRPr="00DD660C">
        <w:rPr>
          <w:rFonts w:ascii="Arial" w:hAnsi="Arial" w:cs="Arial"/>
          <w:b/>
          <w:bCs/>
          <w:sz w:val="22"/>
          <w:szCs w:val="22"/>
          <w:lang w:val="en-US"/>
        </w:rPr>
        <w:t>CEO Dr. Alexander Becker:</w:t>
      </w:r>
      <w:r w:rsidR="00F376AC">
        <w:rPr>
          <w:rFonts w:ascii="Arial" w:hAnsi="Arial" w:cs="Arial"/>
          <w:b/>
          <w:bCs/>
          <w:sz w:val="22"/>
          <w:szCs w:val="22"/>
          <w:lang w:val="en-US"/>
        </w:rPr>
        <w:t xml:space="preserve"> </w:t>
      </w:r>
      <w:r w:rsidRPr="00DD660C">
        <w:rPr>
          <w:rFonts w:ascii="Arial" w:hAnsi="Arial" w:cs="Arial"/>
          <w:bCs/>
          <w:i/>
          <w:iCs/>
          <w:sz w:val="22"/>
          <w:szCs w:val="22"/>
          <w:lang w:val="en-US"/>
        </w:rPr>
        <w:t>"With this decision, we are not only preserving a site with deep tradition but also securing its role as a future-proof part of our Group. Bous stands for quality and reliability, and by investing now, we are laying the foundation for long-term competitiveness and sustainability. The connection with Buderus’s rolling mill provides important strategic opportunities. We are proud that Bous will remain within the GMH family."</w:t>
      </w:r>
    </w:p>
    <w:p w14:paraId="798139D2" w14:textId="77777777" w:rsidR="00C20C11" w:rsidRPr="00DD660C" w:rsidRDefault="00C20C11" w:rsidP="00F376AC">
      <w:pPr>
        <w:pStyle w:val="Default"/>
        <w:jc w:val="both"/>
        <w:rPr>
          <w:rFonts w:ascii="Arial" w:hAnsi="Arial" w:cs="Arial"/>
          <w:bCs/>
          <w:sz w:val="22"/>
          <w:szCs w:val="22"/>
          <w:lang w:val="en-US"/>
        </w:rPr>
      </w:pPr>
    </w:p>
    <w:p w14:paraId="63A8AA30" w14:textId="29376211" w:rsidR="00A84E5B" w:rsidRPr="00DD660C" w:rsidRDefault="00A84E5B" w:rsidP="00F376AC">
      <w:pPr>
        <w:pStyle w:val="Default"/>
        <w:jc w:val="both"/>
        <w:rPr>
          <w:rFonts w:ascii="Arial" w:hAnsi="Arial" w:cs="Arial"/>
          <w:bCs/>
          <w:i/>
          <w:iCs/>
          <w:sz w:val="22"/>
          <w:szCs w:val="22"/>
          <w:lang w:val="en-US"/>
        </w:rPr>
      </w:pPr>
      <w:r w:rsidRPr="00DD660C">
        <w:rPr>
          <w:rFonts w:ascii="Arial" w:hAnsi="Arial" w:cs="Arial"/>
          <w:b/>
          <w:bCs/>
          <w:sz w:val="22"/>
          <w:szCs w:val="22"/>
          <w:lang w:val="en-US"/>
        </w:rPr>
        <w:t>CFO Mathias Hölscher:</w:t>
      </w:r>
      <w:r w:rsidR="00F376AC">
        <w:rPr>
          <w:rFonts w:ascii="Arial" w:hAnsi="Arial" w:cs="Arial"/>
          <w:b/>
          <w:bCs/>
          <w:sz w:val="22"/>
          <w:szCs w:val="22"/>
          <w:lang w:val="en-US"/>
        </w:rPr>
        <w:t xml:space="preserve"> </w:t>
      </w:r>
      <w:r w:rsidRPr="00DD660C">
        <w:rPr>
          <w:rFonts w:ascii="Arial" w:hAnsi="Arial" w:cs="Arial"/>
          <w:bCs/>
          <w:i/>
          <w:iCs/>
          <w:sz w:val="22"/>
          <w:szCs w:val="22"/>
          <w:lang w:val="en-US"/>
        </w:rPr>
        <w:t>"Over the past months, we have worked intensively on designing a business model that builds on Bous’s strengths while unlocking new opportunities. With anchor customers, integration options in the value chain, and a clear investment roadmap, we have created a concept that ensures economic viability and positions Bous strongly in a rapidly transforming steel industry."</w:t>
      </w:r>
    </w:p>
    <w:p w14:paraId="5C8F2D19" w14:textId="77777777" w:rsidR="00C20C11" w:rsidRPr="00DD660C" w:rsidRDefault="00C20C11" w:rsidP="00F376AC">
      <w:pPr>
        <w:pStyle w:val="Default"/>
        <w:jc w:val="both"/>
        <w:rPr>
          <w:rFonts w:ascii="Arial" w:hAnsi="Arial" w:cs="Arial"/>
          <w:sz w:val="22"/>
          <w:szCs w:val="22"/>
          <w:lang w:val="en-US"/>
        </w:rPr>
      </w:pPr>
    </w:p>
    <w:p w14:paraId="5895D42B" w14:textId="10AA7653" w:rsidR="00F376AC" w:rsidRDefault="00A84E5B" w:rsidP="00F376AC">
      <w:pPr>
        <w:pStyle w:val="Default"/>
        <w:jc w:val="both"/>
        <w:rPr>
          <w:rFonts w:ascii="Arial" w:hAnsi="Arial" w:cs="Arial"/>
          <w:bCs/>
          <w:i/>
          <w:iCs/>
          <w:sz w:val="22"/>
          <w:szCs w:val="22"/>
          <w:lang w:val="en-US"/>
        </w:rPr>
      </w:pPr>
      <w:r w:rsidRPr="00DD660C">
        <w:rPr>
          <w:rFonts w:ascii="Arial" w:hAnsi="Arial" w:cs="Arial"/>
          <w:b/>
          <w:bCs/>
          <w:sz w:val="22"/>
          <w:szCs w:val="22"/>
          <w:lang w:val="en-US"/>
        </w:rPr>
        <w:t>C</w:t>
      </w:r>
      <w:r w:rsidR="00DD660C">
        <w:rPr>
          <w:rFonts w:ascii="Arial" w:hAnsi="Arial" w:cs="Arial"/>
          <w:b/>
          <w:bCs/>
          <w:sz w:val="22"/>
          <w:szCs w:val="22"/>
          <w:lang w:val="en-US"/>
        </w:rPr>
        <w:t>DO</w:t>
      </w:r>
      <w:r w:rsidRPr="00DD660C">
        <w:rPr>
          <w:rFonts w:ascii="Arial" w:hAnsi="Arial" w:cs="Arial"/>
          <w:b/>
          <w:bCs/>
          <w:sz w:val="22"/>
          <w:szCs w:val="22"/>
          <w:lang w:val="en-US"/>
        </w:rPr>
        <w:t xml:space="preserve"> Dr</w:t>
      </w:r>
      <w:r w:rsidR="008B068B">
        <w:rPr>
          <w:rFonts w:ascii="Arial" w:hAnsi="Arial" w:cs="Arial"/>
          <w:b/>
          <w:bCs/>
          <w:sz w:val="22"/>
          <w:szCs w:val="22"/>
          <w:lang w:val="en-US"/>
        </w:rPr>
        <w:t xml:space="preserve"> </w:t>
      </w:r>
      <w:r w:rsidRPr="00DD660C">
        <w:rPr>
          <w:rFonts w:ascii="Arial" w:hAnsi="Arial" w:cs="Arial"/>
          <w:b/>
          <w:bCs/>
          <w:sz w:val="22"/>
          <w:szCs w:val="22"/>
          <w:lang w:val="en-US"/>
        </w:rPr>
        <w:t>Anne-Marie Grossmann:</w:t>
      </w:r>
      <w:r w:rsidR="00DD660C" w:rsidRPr="00DD660C">
        <w:rPr>
          <w:rFonts w:ascii="Arial" w:hAnsi="Arial" w:cs="Arial"/>
          <w:b/>
          <w:bCs/>
          <w:sz w:val="22"/>
          <w:szCs w:val="22"/>
          <w:lang w:val="en-US"/>
        </w:rPr>
        <w:t xml:space="preserve"> </w:t>
      </w:r>
      <w:r w:rsidRPr="00DD660C">
        <w:rPr>
          <w:rFonts w:ascii="Arial" w:hAnsi="Arial" w:cs="Arial"/>
          <w:bCs/>
          <w:i/>
          <w:iCs/>
          <w:sz w:val="22"/>
          <w:szCs w:val="22"/>
          <w:lang w:val="en-US"/>
        </w:rPr>
        <w:t xml:space="preserve">"The dedication and commitment shown by the employees at Bous were decisive in this process. Their willingness to actively shape the </w:t>
      </w:r>
      <w:r w:rsidR="00D1256B">
        <w:rPr>
          <w:rFonts w:ascii="Arial" w:hAnsi="Arial" w:cs="Arial"/>
          <w:bCs/>
          <w:i/>
          <w:iCs/>
          <w:sz w:val="22"/>
          <w:szCs w:val="22"/>
          <w:lang w:val="en-US"/>
        </w:rPr>
        <w:t>site's future</w:t>
      </w:r>
      <w:r w:rsidRPr="00DD660C">
        <w:rPr>
          <w:rFonts w:ascii="Arial" w:hAnsi="Arial" w:cs="Arial"/>
          <w:bCs/>
          <w:i/>
          <w:iCs/>
          <w:sz w:val="22"/>
          <w:szCs w:val="22"/>
          <w:lang w:val="en-US"/>
        </w:rPr>
        <w:t xml:space="preserve"> convinced us to take this step. For us, this is not only about securing jobs but about creating a sustainable perspective for the workforce and the region."</w:t>
      </w:r>
    </w:p>
    <w:p w14:paraId="22C92F4F" w14:textId="77777777" w:rsidR="00F376AC" w:rsidRDefault="00F376AC" w:rsidP="00F376AC">
      <w:pPr>
        <w:spacing w:after="160" w:line="259" w:lineRule="auto"/>
        <w:jc w:val="both"/>
        <w:rPr>
          <w:rFonts w:ascii="Arial" w:eastAsiaTheme="minorHAnsi" w:hAnsi="Arial" w:cs="Arial"/>
          <w:bCs/>
          <w:i/>
          <w:iCs/>
          <w:color w:val="000000"/>
          <w:szCs w:val="22"/>
          <w:lang w:val="en-US" w:eastAsia="en-US"/>
        </w:rPr>
      </w:pPr>
      <w:r>
        <w:rPr>
          <w:rFonts w:ascii="Arial" w:hAnsi="Arial" w:cs="Arial"/>
          <w:bCs/>
          <w:i/>
          <w:iCs/>
          <w:szCs w:val="22"/>
          <w:lang w:val="en-US"/>
        </w:rPr>
        <w:br w:type="page"/>
      </w:r>
    </w:p>
    <w:p w14:paraId="06F96292" w14:textId="18854FCA" w:rsidR="00A84E5B" w:rsidRPr="00F376AC" w:rsidRDefault="00A84E5B" w:rsidP="00F376AC">
      <w:pPr>
        <w:pStyle w:val="Default"/>
        <w:jc w:val="both"/>
        <w:rPr>
          <w:rFonts w:ascii="Arial" w:hAnsi="Arial" w:cs="Arial"/>
          <w:bCs/>
          <w:sz w:val="22"/>
          <w:szCs w:val="22"/>
          <w:lang w:val="en-US"/>
        </w:rPr>
      </w:pPr>
      <w:r w:rsidRPr="00F376AC">
        <w:rPr>
          <w:rFonts w:ascii="Arial" w:hAnsi="Arial" w:cs="Arial"/>
          <w:bCs/>
          <w:sz w:val="22"/>
          <w:szCs w:val="22"/>
          <w:lang w:val="en-US"/>
        </w:rPr>
        <w:lastRenderedPageBreak/>
        <w:t xml:space="preserve">By combining the continuation of Bous </w:t>
      </w:r>
      <w:r w:rsidR="00041ABA" w:rsidRPr="00F376AC">
        <w:rPr>
          <w:rFonts w:ascii="Arial" w:hAnsi="Arial" w:cs="Arial"/>
          <w:bCs/>
          <w:sz w:val="22"/>
          <w:szCs w:val="22"/>
          <w:lang w:val="en-US"/>
        </w:rPr>
        <w:t>and the planned</w:t>
      </w:r>
      <w:r w:rsidRPr="00F376AC">
        <w:rPr>
          <w:rFonts w:ascii="Arial" w:hAnsi="Arial" w:cs="Arial"/>
          <w:bCs/>
          <w:sz w:val="22"/>
          <w:szCs w:val="22"/>
          <w:lang w:val="en-US"/>
        </w:rPr>
        <w:t xml:space="preserve"> </w:t>
      </w:r>
      <w:r w:rsidR="00D1256B">
        <w:rPr>
          <w:rFonts w:ascii="Arial" w:hAnsi="Arial" w:cs="Arial"/>
          <w:bCs/>
          <w:sz w:val="22"/>
          <w:szCs w:val="22"/>
          <w:lang w:val="en-US"/>
        </w:rPr>
        <w:t>acquisition of Buderus</w:t>
      </w:r>
      <w:r w:rsidRPr="00F376AC">
        <w:rPr>
          <w:rFonts w:ascii="Arial" w:hAnsi="Arial" w:cs="Arial"/>
          <w:bCs/>
          <w:sz w:val="22"/>
          <w:szCs w:val="22"/>
          <w:lang w:val="en-US"/>
        </w:rPr>
        <w:t>, GMH Gruppe reaffirms its commitment to sustainable growth, competitiveness, and social responsibility. Together, these steps represent important milestones in the Group’s transformation journey and in advancing the future of low-CO</w:t>
      </w:r>
      <w:r w:rsidRPr="00F376AC">
        <w:rPr>
          <w:rFonts w:ascii="Cambria Math" w:hAnsi="Cambria Math" w:cs="Cambria Math"/>
          <w:bCs/>
          <w:sz w:val="22"/>
          <w:szCs w:val="22"/>
          <w:lang w:val="en-US"/>
        </w:rPr>
        <w:t>₂</w:t>
      </w:r>
      <w:r w:rsidRPr="00F376AC">
        <w:rPr>
          <w:rFonts w:ascii="Arial" w:hAnsi="Arial" w:cs="Arial"/>
          <w:bCs/>
          <w:sz w:val="22"/>
          <w:szCs w:val="22"/>
          <w:lang w:val="en-US"/>
        </w:rPr>
        <w:t xml:space="preserve"> steel production.</w:t>
      </w:r>
    </w:p>
    <w:p w14:paraId="75C31966" w14:textId="77777777" w:rsidR="00DD660C" w:rsidRPr="00DD660C" w:rsidRDefault="00DD660C" w:rsidP="00A84E5B">
      <w:pPr>
        <w:pStyle w:val="Default"/>
        <w:jc w:val="both"/>
        <w:rPr>
          <w:rFonts w:ascii="Arial" w:hAnsi="Arial" w:cs="Arial"/>
          <w:bCs/>
          <w:sz w:val="22"/>
          <w:szCs w:val="22"/>
          <w:lang w:val="en-US"/>
        </w:rPr>
      </w:pPr>
    </w:p>
    <w:p w14:paraId="71C76565" w14:textId="77777777" w:rsidR="00EF7A07" w:rsidRPr="0091434E" w:rsidRDefault="00EF7A07" w:rsidP="0042208B">
      <w:pPr>
        <w:pStyle w:val="Default"/>
        <w:jc w:val="both"/>
        <w:rPr>
          <w:rStyle w:val="Fett"/>
          <w:rFonts w:ascii="Arial" w:hAnsi="Arial" w:cs="Arial"/>
          <w:b w:val="0"/>
          <w:sz w:val="22"/>
          <w:szCs w:val="22"/>
          <w:lang w:val="en-US"/>
        </w:rPr>
      </w:pPr>
    </w:p>
    <w:p w14:paraId="767E653E" w14:textId="19155CF8" w:rsidR="00125DAB" w:rsidRPr="00D1256B" w:rsidRDefault="00DD660C" w:rsidP="002B15F8">
      <w:pPr>
        <w:pStyle w:val="Default"/>
        <w:jc w:val="both"/>
        <w:rPr>
          <w:rStyle w:val="Fett"/>
          <w:rFonts w:ascii="Arial" w:hAnsi="Arial" w:cs="Arial"/>
          <w:sz w:val="20"/>
          <w:szCs w:val="20"/>
          <w:lang w:val="en-US"/>
        </w:rPr>
      </w:pPr>
      <w:r w:rsidRPr="00D1256B">
        <w:rPr>
          <w:rStyle w:val="Fett"/>
          <w:rFonts w:ascii="Arial" w:hAnsi="Arial" w:cs="Arial"/>
          <w:sz w:val="20"/>
          <w:szCs w:val="20"/>
          <w:lang w:val="en-US"/>
        </w:rPr>
        <w:t>About</w:t>
      </w:r>
      <w:r w:rsidR="009F44EC" w:rsidRPr="00D1256B">
        <w:rPr>
          <w:rStyle w:val="Fett"/>
          <w:rFonts w:ascii="Arial" w:hAnsi="Arial" w:cs="Arial"/>
          <w:sz w:val="20"/>
          <w:szCs w:val="20"/>
          <w:lang w:val="en-US"/>
        </w:rPr>
        <w:t xml:space="preserve"> </w:t>
      </w:r>
      <w:r w:rsidR="00125DAB" w:rsidRPr="00D1256B">
        <w:rPr>
          <w:rStyle w:val="Fett"/>
          <w:rFonts w:ascii="Arial" w:hAnsi="Arial" w:cs="Arial"/>
          <w:sz w:val="20"/>
          <w:szCs w:val="20"/>
          <w:lang w:val="en-US"/>
        </w:rPr>
        <w:t>GMH Grup</w:t>
      </w:r>
      <w:r w:rsidR="009F44EC" w:rsidRPr="00D1256B">
        <w:rPr>
          <w:rStyle w:val="Fett"/>
          <w:rFonts w:ascii="Arial" w:hAnsi="Arial" w:cs="Arial"/>
          <w:sz w:val="20"/>
          <w:szCs w:val="20"/>
          <w:lang w:val="en-US"/>
        </w:rPr>
        <w:t>pe</w:t>
      </w:r>
    </w:p>
    <w:p w14:paraId="7405A402" w14:textId="77777777" w:rsidR="00DD660C" w:rsidRPr="003133EE" w:rsidRDefault="00DD660C" w:rsidP="00DD660C">
      <w:pPr>
        <w:spacing w:line="240" w:lineRule="auto"/>
        <w:jc w:val="both"/>
        <w:rPr>
          <w:rFonts w:ascii="Arial" w:hAnsi="Arial" w:cs="Arial"/>
          <w:sz w:val="20"/>
          <w:szCs w:val="20"/>
          <w:lang w:val="en-US"/>
        </w:rPr>
      </w:pPr>
      <w:bookmarkStart w:id="0" w:name="_Hlk206763203"/>
      <w:r w:rsidRPr="003133EE">
        <w:rPr>
          <w:rFonts w:ascii="Arial" w:hAnsi="Arial" w:cs="Arial"/>
          <w:sz w:val="20"/>
          <w:szCs w:val="20"/>
          <w:lang w:val="en-US"/>
        </w:rPr>
        <w:t>GMH Gruppe is a full-service provider of steel products, ranging from scrap-based steelmaking to ready-to-install components. It is one of Europe’s largest privately owned metal-processing companies. The group comprises</w:t>
      </w:r>
      <w:r>
        <w:rPr>
          <w:rFonts w:ascii="Arial" w:hAnsi="Arial" w:cs="Arial"/>
          <w:sz w:val="20"/>
          <w:szCs w:val="20"/>
          <w:lang w:val="en-US"/>
        </w:rPr>
        <w:t xml:space="preserve"> more than</w:t>
      </w:r>
      <w:r w:rsidRPr="003133EE">
        <w:rPr>
          <w:rFonts w:ascii="Arial" w:hAnsi="Arial" w:cs="Arial"/>
          <w:sz w:val="20"/>
          <w:szCs w:val="20"/>
          <w:lang w:val="en-US"/>
        </w:rPr>
        <w:t xml:space="preserve"> 20 medium-sized </w:t>
      </w:r>
      <w:r>
        <w:rPr>
          <w:rFonts w:ascii="Arial" w:hAnsi="Arial" w:cs="Arial"/>
          <w:sz w:val="20"/>
          <w:szCs w:val="20"/>
          <w:lang w:val="en-US"/>
        </w:rPr>
        <w:t>sites of</w:t>
      </w:r>
      <w:r w:rsidRPr="003133EE">
        <w:rPr>
          <w:rFonts w:ascii="Arial" w:hAnsi="Arial" w:cs="Arial"/>
          <w:sz w:val="20"/>
          <w:szCs w:val="20"/>
          <w:lang w:val="en-US"/>
        </w:rPr>
        <w:t xml:space="preserve"> the steel, forging and casting industries, serving customers in over 50 countries. With around 6,000 employees, GMH Gruppe generates annual revenues of approximately 2 billion</w:t>
      </w:r>
      <w:r>
        <w:rPr>
          <w:rFonts w:ascii="Arial" w:hAnsi="Arial" w:cs="Arial"/>
          <w:sz w:val="20"/>
          <w:szCs w:val="20"/>
          <w:lang w:val="en-US"/>
        </w:rPr>
        <w:t xml:space="preserve"> euros</w:t>
      </w:r>
      <w:r w:rsidRPr="003133EE">
        <w:rPr>
          <w:rFonts w:ascii="Arial" w:hAnsi="Arial" w:cs="Arial"/>
          <w:sz w:val="20"/>
          <w:szCs w:val="20"/>
          <w:lang w:val="en-US"/>
        </w:rPr>
        <w:t>.</w:t>
      </w:r>
    </w:p>
    <w:p w14:paraId="1771E56D" w14:textId="77777777" w:rsidR="00DD660C" w:rsidRPr="00F376AC" w:rsidRDefault="00DD660C" w:rsidP="00DD660C">
      <w:pPr>
        <w:pStyle w:val="Default"/>
        <w:jc w:val="both"/>
        <w:rPr>
          <w:rStyle w:val="Fett"/>
          <w:rFonts w:ascii="Arial" w:hAnsi="Arial" w:cs="Arial"/>
          <w:b w:val="0"/>
          <w:bCs w:val="0"/>
          <w:sz w:val="20"/>
          <w:szCs w:val="20"/>
          <w:lang w:val="en-US"/>
        </w:rPr>
      </w:pPr>
      <w:r w:rsidRPr="00A70977">
        <w:rPr>
          <w:rStyle w:val="Fett"/>
          <w:rFonts w:ascii="Arial" w:hAnsi="Arial" w:cs="Arial"/>
          <w:b w:val="0"/>
          <w:bCs w:val="0"/>
          <w:sz w:val="20"/>
          <w:szCs w:val="20"/>
          <w:lang w:val="en-US"/>
        </w:rPr>
        <w:t xml:space="preserve">GMH Gruppe is a pioneer in sustainable steel production and a member </w:t>
      </w:r>
      <w:r>
        <w:rPr>
          <w:rStyle w:val="Fett"/>
          <w:rFonts w:ascii="Arial" w:hAnsi="Arial" w:cs="Arial"/>
          <w:b w:val="0"/>
          <w:bCs w:val="0"/>
          <w:sz w:val="20"/>
          <w:szCs w:val="20"/>
          <w:lang w:val="en-US"/>
        </w:rPr>
        <w:t>of</w:t>
      </w:r>
      <w:r w:rsidRPr="00A70977">
        <w:rPr>
          <w:rStyle w:val="Fett"/>
          <w:rFonts w:ascii="Arial" w:hAnsi="Arial" w:cs="Arial"/>
          <w:b w:val="0"/>
          <w:bCs w:val="0"/>
          <w:sz w:val="20"/>
          <w:szCs w:val="20"/>
          <w:lang w:val="en-US"/>
        </w:rPr>
        <w:t xml:space="preserve"> the ‘German Association of Climate Protection Companies’. By recycling metal scrap, the company produces green steel and contributes to a circular economy. Electric arc furnaces at four sites reduce CO</w:t>
      </w:r>
      <w:r w:rsidRPr="00A70977">
        <w:rPr>
          <w:rStyle w:val="Fett"/>
          <w:rFonts w:ascii="Arial" w:hAnsi="Arial" w:cs="Arial"/>
          <w:b w:val="0"/>
          <w:bCs w:val="0"/>
          <w:sz w:val="20"/>
          <w:szCs w:val="20"/>
          <w:vertAlign w:val="subscript"/>
          <w:lang w:val="en-US"/>
        </w:rPr>
        <w:t>2</w:t>
      </w:r>
      <w:r w:rsidRPr="00A70977">
        <w:rPr>
          <w:rStyle w:val="Fett"/>
          <w:rFonts w:ascii="Arial" w:hAnsi="Arial" w:cs="Arial"/>
          <w:b w:val="0"/>
          <w:bCs w:val="0"/>
          <w:sz w:val="20"/>
          <w:szCs w:val="20"/>
          <w:lang w:val="en-US"/>
        </w:rPr>
        <w:t xml:space="preserve"> </w:t>
      </w:r>
      <w:r w:rsidRPr="00F376AC">
        <w:rPr>
          <w:rStyle w:val="Fett"/>
          <w:rFonts w:ascii="Arial" w:hAnsi="Arial" w:cs="Arial"/>
          <w:b w:val="0"/>
          <w:bCs w:val="0"/>
          <w:sz w:val="20"/>
          <w:szCs w:val="20"/>
          <w:lang w:val="en-US"/>
        </w:rPr>
        <w:t xml:space="preserve">emissions by a factor of five compared to conventional blast furnaces – thus </w:t>
      </w:r>
      <w:r w:rsidRPr="00F376AC">
        <w:rPr>
          <w:rFonts w:ascii="Arial" w:hAnsi="Arial" w:cs="Arial"/>
          <w:sz w:val="20"/>
          <w:szCs w:val="20"/>
          <w:lang w:val="en-US"/>
        </w:rPr>
        <w:t xml:space="preserve">significantly lowering the carbon footprint for GMH customers worldwide. </w:t>
      </w:r>
      <w:r w:rsidRPr="00F376AC">
        <w:rPr>
          <w:rStyle w:val="Fett"/>
          <w:rFonts w:ascii="Arial" w:hAnsi="Arial" w:cs="Arial"/>
          <w:b w:val="0"/>
          <w:bCs w:val="0"/>
          <w:sz w:val="20"/>
          <w:szCs w:val="20"/>
          <w:lang w:val="en-US"/>
        </w:rPr>
        <w:t xml:space="preserve">These include companies from the automotive, mechanical engineering, railway, energy, logistics, aerospace, agriculture and construction machinery sectors. </w:t>
      </w:r>
    </w:p>
    <w:p w14:paraId="077B5474" w14:textId="77777777" w:rsidR="00DD660C" w:rsidRPr="00D1256B" w:rsidRDefault="00DD660C" w:rsidP="00DD660C">
      <w:pPr>
        <w:pStyle w:val="Default"/>
        <w:jc w:val="both"/>
        <w:rPr>
          <w:rStyle w:val="Hyperlink"/>
          <w:rFonts w:ascii="Arial" w:hAnsi="Arial" w:cs="Arial"/>
          <w:b/>
          <w:bCs/>
          <w:sz w:val="20"/>
          <w:szCs w:val="20"/>
          <w:lang w:val="en-US"/>
        </w:rPr>
      </w:pPr>
      <w:r w:rsidRPr="00F376AC">
        <w:rPr>
          <w:rStyle w:val="Fett"/>
          <w:rFonts w:ascii="Arial" w:hAnsi="Arial" w:cs="Arial"/>
          <w:b w:val="0"/>
          <w:bCs w:val="0"/>
          <w:sz w:val="20"/>
          <w:szCs w:val="20"/>
          <w:lang w:val="en-US"/>
        </w:rPr>
        <w:t xml:space="preserve">GMH Gruppe is committed to achieving full climate-neutrality by 2039. </w:t>
      </w:r>
      <w:hyperlink r:id="rId10" w:history="1">
        <w:r w:rsidRPr="00D1256B">
          <w:rPr>
            <w:rStyle w:val="Hyperlink"/>
            <w:rFonts w:ascii="Arial" w:hAnsi="Arial" w:cs="Arial"/>
            <w:b/>
            <w:bCs/>
            <w:sz w:val="20"/>
            <w:szCs w:val="20"/>
            <w:lang w:val="en-US"/>
          </w:rPr>
          <w:t>www.gmh-gruppe.de/en/</w:t>
        </w:r>
      </w:hyperlink>
      <w:r w:rsidRPr="00D1256B">
        <w:rPr>
          <w:rFonts w:ascii="Arial" w:hAnsi="Arial" w:cs="Arial"/>
          <w:sz w:val="20"/>
          <w:szCs w:val="20"/>
          <w:lang w:val="en-US"/>
        </w:rPr>
        <w:t>.</w:t>
      </w:r>
    </w:p>
    <w:bookmarkEnd w:id="0"/>
    <w:p w14:paraId="0C0B8979" w14:textId="74D394F0" w:rsidR="009F44EC" w:rsidRPr="00D1256B" w:rsidRDefault="009F44EC" w:rsidP="002B15F8">
      <w:pPr>
        <w:pStyle w:val="Default"/>
        <w:jc w:val="both"/>
        <w:rPr>
          <w:rFonts w:ascii="Arial" w:hAnsi="Arial" w:cs="Arial"/>
          <w:sz w:val="20"/>
          <w:szCs w:val="20"/>
          <w:lang w:val="en-US"/>
        </w:rPr>
      </w:pPr>
    </w:p>
    <w:p w14:paraId="7F5D98A3" w14:textId="77777777" w:rsidR="00DD660C" w:rsidRPr="00DD660C" w:rsidRDefault="00DD660C" w:rsidP="00DD660C">
      <w:pPr>
        <w:pStyle w:val="Default"/>
        <w:jc w:val="both"/>
        <w:rPr>
          <w:rStyle w:val="Fett"/>
          <w:rFonts w:ascii="Arial" w:hAnsi="Arial" w:cs="Arial"/>
          <w:sz w:val="20"/>
          <w:szCs w:val="20"/>
          <w:lang w:val="en-US"/>
        </w:rPr>
      </w:pPr>
      <w:r w:rsidRPr="00DD660C">
        <w:rPr>
          <w:rStyle w:val="Fett"/>
          <w:rFonts w:ascii="Arial" w:hAnsi="Arial" w:cs="Arial"/>
          <w:sz w:val="20"/>
          <w:szCs w:val="20"/>
          <w:lang w:val="en-US"/>
        </w:rPr>
        <w:t xml:space="preserve">About </w:t>
      </w:r>
      <w:proofErr w:type="spellStart"/>
      <w:r w:rsidRPr="00DD660C">
        <w:rPr>
          <w:rStyle w:val="Fett"/>
          <w:rFonts w:ascii="Arial" w:hAnsi="Arial" w:cs="Arial"/>
          <w:sz w:val="20"/>
          <w:szCs w:val="20"/>
          <w:lang w:val="en-US"/>
        </w:rPr>
        <w:t>Stahlwerk</w:t>
      </w:r>
      <w:proofErr w:type="spellEnd"/>
      <w:r w:rsidRPr="00DD660C">
        <w:rPr>
          <w:rStyle w:val="Fett"/>
          <w:rFonts w:ascii="Arial" w:hAnsi="Arial" w:cs="Arial"/>
          <w:sz w:val="20"/>
          <w:szCs w:val="20"/>
          <w:lang w:val="en-US"/>
        </w:rPr>
        <w:t xml:space="preserve"> Bous GmbH</w:t>
      </w:r>
    </w:p>
    <w:p w14:paraId="72DA0B5C" w14:textId="77777777" w:rsidR="00DD660C" w:rsidRDefault="00DD660C" w:rsidP="00DD660C">
      <w:pPr>
        <w:pStyle w:val="Default"/>
        <w:jc w:val="both"/>
        <w:rPr>
          <w:rFonts w:ascii="Arial" w:hAnsi="Arial" w:cs="Arial"/>
          <w:bCs/>
          <w:sz w:val="20"/>
          <w:szCs w:val="20"/>
          <w:lang w:val="en-US"/>
        </w:rPr>
      </w:pPr>
      <w:r w:rsidRPr="00FD7A8E">
        <w:rPr>
          <w:rFonts w:ascii="Arial" w:hAnsi="Arial" w:cs="Arial"/>
          <w:bCs/>
          <w:sz w:val="20"/>
          <w:szCs w:val="20"/>
          <w:lang w:val="en-US"/>
        </w:rPr>
        <w:t xml:space="preserve">Based in Bous/Saarland, </w:t>
      </w:r>
      <w:proofErr w:type="spellStart"/>
      <w:r w:rsidRPr="00FD7A8E">
        <w:rPr>
          <w:rFonts w:ascii="Arial" w:hAnsi="Arial" w:cs="Arial"/>
          <w:bCs/>
          <w:sz w:val="20"/>
          <w:szCs w:val="20"/>
          <w:lang w:val="en-US"/>
        </w:rPr>
        <w:t>Stahlwerk</w:t>
      </w:r>
      <w:proofErr w:type="spellEnd"/>
      <w:r w:rsidRPr="00FD7A8E">
        <w:rPr>
          <w:rFonts w:ascii="Arial" w:hAnsi="Arial" w:cs="Arial"/>
          <w:bCs/>
          <w:sz w:val="20"/>
          <w:szCs w:val="20"/>
          <w:lang w:val="en-US"/>
        </w:rPr>
        <w:t xml:space="preserve"> Bous GmbH manufactures ingot blocks and continuous casting products in large dimensions. Today, it is recognized as one of Germany’s most environmentally friendly steel companies. Its relatively low-CO</w:t>
      </w:r>
      <w:r w:rsidRPr="00FD7A8E">
        <w:rPr>
          <w:rFonts w:ascii="Cambria Math" w:hAnsi="Cambria Math" w:cs="Cambria Math"/>
          <w:bCs/>
          <w:sz w:val="20"/>
          <w:szCs w:val="20"/>
          <w:lang w:val="en-US"/>
        </w:rPr>
        <w:t>₂</w:t>
      </w:r>
      <w:r w:rsidRPr="00FD7A8E">
        <w:rPr>
          <w:rFonts w:ascii="Arial" w:hAnsi="Arial" w:cs="Arial"/>
          <w:bCs/>
          <w:sz w:val="20"/>
          <w:szCs w:val="20"/>
          <w:lang w:val="en-US"/>
        </w:rPr>
        <w:t xml:space="preserve"> value chain—where scrap is melted in an electric arc furnace and recycled into new steel—plays a significant role in the circular economy and positions the company as a pioneer in sustainable steel production. The company supplies pre-materials for tube and ring rolling mills as well as for open-die and closed-die forging, predominantly serving the energy, mechanical engineering, and railway sectors. Currently, </w:t>
      </w:r>
      <w:proofErr w:type="spellStart"/>
      <w:r w:rsidRPr="00FD7A8E">
        <w:rPr>
          <w:rFonts w:ascii="Arial" w:hAnsi="Arial" w:cs="Arial"/>
          <w:bCs/>
          <w:sz w:val="20"/>
          <w:szCs w:val="20"/>
          <w:lang w:val="en-US"/>
        </w:rPr>
        <w:t>Stahlwerk</w:t>
      </w:r>
      <w:proofErr w:type="spellEnd"/>
      <w:r w:rsidRPr="00FD7A8E">
        <w:rPr>
          <w:rFonts w:ascii="Arial" w:hAnsi="Arial" w:cs="Arial"/>
          <w:bCs/>
          <w:sz w:val="20"/>
          <w:szCs w:val="20"/>
          <w:lang w:val="en-US"/>
        </w:rPr>
        <w:t xml:space="preserve"> Bous employs approximately 300 people.</w:t>
      </w:r>
    </w:p>
    <w:p w14:paraId="1E88C0EA" w14:textId="77777777" w:rsidR="00DD660C" w:rsidRPr="00D1256B" w:rsidRDefault="00DD660C" w:rsidP="002B15F8">
      <w:pPr>
        <w:pStyle w:val="Default"/>
        <w:jc w:val="both"/>
        <w:rPr>
          <w:rStyle w:val="Fett"/>
          <w:rFonts w:ascii="Arial" w:hAnsi="Arial" w:cs="Arial"/>
          <w:b w:val="0"/>
          <w:bCs w:val="0"/>
          <w:sz w:val="20"/>
          <w:szCs w:val="20"/>
          <w:lang w:val="en-US"/>
        </w:rPr>
      </w:pPr>
    </w:p>
    <w:p w14:paraId="7B8CDFDA" w14:textId="77777777" w:rsidR="00D87D63" w:rsidRPr="00D1256B" w:rsidRDefault="00D87D63" w:rsidP="002B15F8">
      <w:pPr>
        <w:pStyle w:val="Default"/>
        <w:jc w:val="both"/>
        <w:rPr>
          <w:rStyle w:val="Fett"/>
          <w:rFonts w:ascii="Arial" w:hAnsi="Arial" w:cs="Arial"/>
          <w:b w:val="0"/>
          <w:bCs w:val="0"/>
          <w:sz w:val="20"/>
          <w:szCs w:val="20"/>
          <w:lang w:val="en-US"/>
        </w:rPr>
      </w:pPr>
    </w:p>
    <w:p w14:paraId="690B94E7" w14:textId="784E7461" w:rsidR="00233ACF" w:rsidRPr="00D1256B" w:rsidRDefault="00DD660C" w:rsidP="002B15F8">
      <w:pPr>
        <w:pStyle w:val="Default"/>
        <w:jc w:val="both"/>
        <w:rPr>
          <w:rStyle w:val="Fett"/>
          <w:rFonts w:ascii="Arial" w:hAnsi="Arial" w:cs="Arial"/>
          <w:sz w:val="20"/>
          <w:szCs w:val="20"/>
          <w:lang w:val="en-US"/>
        </w:rPr>
      </w:pPr>
      <w:r w:rsidRPr="00D1256B">
        <w:rPr>
          <w:rStyle w:val="Fett"/>
          <w:rFonts w:ascii="Arial" w:hAnsi="Arial" w:cs="Arial"/>
          <w:sz w:val="20"/>
          <w:szCs w:val="20"/>
          <w:lang w:val="en-US"/>
        </w:rPr>
        <w:t>For editorial inquiries</w:t>
      </w:r>
      <w:r w:rsidR="00233ACF" w:rsidRPr="00D1256B">
        <w:rPr>
          <w:rStyle w:val="Fett"/>
          <w:rFonts w:ascii="Arial" w:hAnsi="Arial" w:cs="Arial"/>
          <w:sz w:val="20"/>
          <w:szCs w:val="20"/>
          <w:lang w:val="en-US"/>
        </w:rPr>
        <w:t>:</w:t>
      </w:r>
    </w:p>
    <w:p w14:paraId="25E13BDD" w14:textId="77777777" w:rsidR="00EF11F3" w:rsidRPr="00D1256B" w:rsidRDefault="00EF11F3" w:rsidP="00507B65">
      <w:pPr>
        <w:spacing w:line="240" w:lineRule="auto"/>
        <w:jc w:val="both"/>
        <w:rPr>
          <w:rFonts w:ascii="Arial" w:hAnsi="Arial" w:cs="Arial"/>
          <w:b/>
          <w:bCs/>
          <w:sz w:val="20"/>
          <w:szCs w:val="20"/>
          <w:lang w:val="en-US"/>
        </w:rPr>
      </w:pPr>
    </w:p>
    <w:p w14:paraId="61825E57" w14:textId="77777777" w:rsidR="000205BD" w:rsidRPr="00D1256B" w:rsidRDefault="000205BD" w:rsidP="00507B65">
      <w:pPr>
        <w:spacing w:line="240" w:lineRule="auto"/>
        <w:jc w:val="both"/>
        <w:rPr>
          <w:rFonts w:ascii="Arial" w:hAnsi="Arial" w:cs="Arial"/>
          <w:b/>
          <w:bCs/>
          <w:sz w:val="20"/>
          <w:szCs w:val="20"/>
          <w:lang w:val="en-US"/>
        </w:rPr>
        <w:sectPr w:rsidR="000205BD" w:rsidRPr="00D1256B" w:rsidSect="002D6B10">
          <w:headerReference w:type="default" r:id="rId11"/>
          <w:type w:val="continuous"/>
          <w:pgSz w:w="11906" w:h="16838"/>
          <w:pgMar w:top="2694" w:right="1417" w:bottom="0" w:left="1417" w:header="708" w:footer="708" w:gutter="0"/>
          <w:cols w:space="708"/>
          <w:docGrid w:linePitch="360"/>
        </w:sectPr>
      </w:pPr>
    </w:p>
    <w:p w14:paraId="7A569545" w14:textId="794EF52D" w:rsidR="00507B65" w:rsidRPr="00D1256B" w:rsidRDefault="00062B96" w:rsidP="00507B65">
      <w:pPr>
        <w:spacing w:line="240" w:lineRule="auto"/>
        <w:jc w:val="both"/>
        <w:rPr>
          <w:rFonts w:ascii="Arial" w:hAnsi="Arial" w:cs="Arial"/>
          <w:b/>
          <w:bCs/>
          <w:sz w:val="20"/>
          <w:szCs w:val="20"/>
          <w:lang w:val="en-US"/>
        </w:rPr>
      </w:pPr>
      <w:r w:rsidRPr="00D1256B">
        <w:rPr>
          <w:rFonts w:ascii="Arial" w:hAnsi="Arial" w:cs="Arial"/>
          <w:b/>
          <w:bCs/>
          <w:sz w:val="20"/>
          <w:szCs w:val="20"/>
          <w:lang w:val="en-US"/>
        </w:rPr>
        <w:t>GMH Gruppe</w:t>
      </w:r>
    </w:p>
    <w:p w14:paraId="3ADD1382" w14:textId="77777777" w:rsidR="00062B96" w:rsidRPr="00D1256B" w:rsidRDefault="00062B96" w:rsidP="00062B96">
      <w:pPr>
        <w:spacing w:line="240" w:lineRule="auto"/>
        <w:rPr>
          <w:rStyle w:val="Hyperlink"/>
          <w:rFonts w:ascii="Arial" w:hAnsi="Arial" w:cs="Arial"/>
          <w:sz w:val="20"/>
          <w:szCs w:val="20"/>
          <w:lang w:val="en-US"/>
        </w:rPr>
      </w:pPr>
      <w:r w:rsidRPr="00D1256B">
        <w:rPr>
          <w:rStyle w:val="Fett"/>
          <w:rFonts w:ascii="Arial" w:hAnsi="Arial" w:cs="Arial"/>
          <w:color w:val="000000"/>
          <w:sz w:val="20"/>
          <w:szCs w:val="20"/>
          <w:lang w:val="en-US"/>
        </w:rPr>
        <w:t xml:space="preserve">Luciana </w:t>
      </w:r>
      <w:r w:rsidRPr="00D1256B">
        <w:rPr>
          <w:rFonts w:ascii="Arial" w:hAnsi="Arial" w:cs="Arial"/>
          <w:color w:val="000000"/>
          <w:sz w:val="20"/>
          <w:szCs w:val="20"/>
          <w:lang w:val="en-US"/>
        </w:rPr>
        <w:t>Filizzola, Director Sustainability and Communications</w:t>
      </w:r>
      <w:r w:rsidRPr="00D1256B">
        <w:rPr>
          <w:rStyle w:val="Fett"/>
          <w:rFonts w:ascii="Arial" w:hAnsi="Arial" w:cs="Arial"/>
          <w:b w:val="0"/>
          <w:color w:val="000000"/>
          <w:sz w:val="20"/>
          <w:szCs w:val="20"/>
          <w:lang w:val="en-US"/>
        </w:rPr>
        <w:t xml:space="preserve">, </w:t>
      </w:r>
      <w:r w:rsidRPr="00D1256B">
        <w:rPr>
          <w:rFonts w:ascii="Arial" w:hAnsi="Arial" w:cs="Arial"/>
          <w:sz w:val="20"/>
          <w:szCs w:val="20"/>
          <w:lang w:val="en-US"/>
        </w:rPr>
        <w:t xml:space="preserve">+49 160 95222954, </w:t>
      </w:r>
      <w:hyperlink r:id="rId12" w:history="1">
        <w:r w:rsidRPr="00D1256B">
          <w:rPr>
            <w:rStyle w:val="Hyperlink"/>
            <w:rFonts w:ascii="Arial" w:hAnsi="Arial" w:cs="Arial"/>
            <w:sz w:val="20"/>
            <w:szCs w:val="20"/>
            <w:lang w:val="en-US"/>
          </w:rPr>
          <w:t>Luciana.Filizzola@gmh-gruppe.de</w:t>
        </w:r>
      </w:hyperlink>
    </w:p>
    <w:p w14:paraId="0A3C4423" w14:textId="77777777" w:rsidR="000D68E0" w:rsidRPr="00D1256B" w:rsidRDefault="000D68E0" w:rsidP="00507B65">
      <w:pPr>
        <w:spacing w:line="240" w:lineRule="auto"/>
        <w:rPr>
          <w:rStyle w:val="Hyperlink"/>
          <w:rFonts w:ascii="Arial" w:hAnsi="Arial" w:cs="Arial"/>
          <w:color w:val="auto"/>
          <w:sz w:val="20"/>
          <w:szCs w:val="20"/>
          <w:u w:val="none"/>
          <w:lang w:val="en-US"/>
        </w:rPr>
      </w:pPr>
    </w:p>
    <w:p w14:paraId="2F3495B6" w14:textId="1A7B0319" w:rsidR="00507B65" w:rsidRPr="00D1256B" w:rsidRDefault="00507B65" w:rsidP="00507B65">
      <w:pPr>
        <w:spacing w:line="240" w:lineRule="auto"/>
        <w:jc w:val="both"/>
        <w:rPr>
          <w:rFonts w:ascii="Arial" w:hAnsi="Arial" w:cs="Arial"/>
          <w:b/>
          <w:color w:val="000000"/>
          <w:sz w:val="20"/>
          <w:szCs w:val="20"/>
          <w:lang w:val="en-US"/>
        </w:rPr>
      </w:pPr>
      <w:r w:rsidRPr="00D1256B">
        <w:rPr>
          <w:rFonts w:ascii="Arial" w:hAnsi="Arial" w:cs="Arial"/>
          <w:b/>
          <w:color w:val="000000"/>
          <w:sz w:val="20"/>
          <w:szCs w:val="20"/>
          <w:lang w:val="en-US"/>
        </w:rPr>
        <w:t>bmb-consult – PR-Age</w:t>
      </w:r>
      <w:r w:rsidR="002D6B10" w:rsidRPr="00D1256B">
        <w:rPr>
          <w:rFonts w:ascii="Arial" w:hAnsi="Arial" w:cs="Arial"/>
          <w:b/>
          <w:color w:val="000000"/>
          <w:sz w:val="20"/>
          <w:szCs w:val="20"/>
          <w:lang w:val="en-US"/>
        </w:rPr>
        <w:t>ntur</w:t>
      </w:r>
      <w:r w:rsidRPr="00D1256B">
        <w:rPr>
          <w:rFonts w:ascii="Arial" w:hAnsi="Arial" w:cs="Arial"/>
          <w:b/>
          <w:color w:val="000000"/>
          <w:sz w:val="20"/>
          <w:szCs w:val="20"/>
          <w:lang w:val="en-US"/>
        </w:rPr>
        <w:t xml:space="preserve"> f</w:t>
      </w:r>
      <w:r w:rsidR="00DD660C" w:rsidRPr="00D1256B">
        <w:rPr>
          <w:rFonts w:ascii="Arial" w:hAnsi="Arial" w:cs="Arial"/>
          <w:b/>
          <w:color w:val="000000"/>
          <w:sz w:val="20"/>
          <w:szCs w:val="20"/>
          <w:lang w:val="en-US"/>
        </w:rPr>
        <w:t xml:space="preserve">or </w:t>
      </w:r>
      <w:r w:rsidRPr="00D1256B">
        <w:rPr>
          <w:rFonts w:ascii="Arial" w:hAnsi="Arial" w:cs="Arial"/>
          <w:b/>
          <w:color w:val="000000"/>
          <w:sz w:val="20"/>
          <w:szCs w:val="20"/>
          <w:lang w:val="en-US"/>
        </w:rPr>
        <w:t>GMH Gruppe</w:t>
      </w:r>
    </w:p>
    <w:p w14:paraId="0F602AA2" w14:textId="3D7E2576" w:rsidR="00507B65" w:rsidRPr="00B91E46" w:rsidRDefault="00507B65" w:rsidP="00507B65">
      <w:pPr>
        <w:spacing w:line="240" w:lineRule="auto"/>
        <w:jc w:val="both"/>
        <w:rPr>
          <w:rFonts w:ascii="Arial" w:hAnsi="Arial" w:cs="Arial"/>
          <w:color w:val="000000"/>
          <w:sz w:val="20"/>
          <w:szCs w:val="20"/>
          <w:lang w:val="en-US"/>
        </w:rPr>
      </w:pPr>
      <w:bookmarkStart w:id="1" w:name="_Hlk158113493"/>
      <w:r w:rsidRPr="00B91E46">
        <w:rPr>
          <w:rFonts w:ascii="Arial" w:hAnsi="Arial" w:cs="Arial"/>
          <w:b/>
          <w:color w:val="000000"/>
          <w:sz w:val="20"/>
          <w:szCs w:val="20"/>
          <w:lang w:val="en-US"/>
        </w:rPr>
        <w:t>Simone Boehringer,</w:t>
      </w:r>
      <w:r w:rsidRPr="00B91E46">
        <w:rPr>
          <w:rFonts w:ascii="Arial" w:hAnsi="Arial" w:cs="Arial"/>
          <w:color w:val="000000"/>
          <w:sz w:val="20"/>
          <w:szCs w:val="20"/>
          <w:lang w:val="en-US"/>
        </w:rPr>
        <w:t xml:space="preserve"> Senior Account Manager, +49 175 2949662,</w:t>
      </w:r>
    </w:p>
    <w:p w14:paraId="604F3EC2" w14:textId="27EA9D97" w:rsidR="002B15F8" w:rsidRPr="009475F0" w:rsidRDefault="00507B65" w:rsidP="00507B65">
      <w:pPr>
        <w:spacing w:line="240" w:lineRule="auto"/>
        <w:jc w:val="both"/>
        <w:rPr>
          <w:rStyle w:val="Fett"/>
          <w:rFonts w:ascii="Arial" w:hAnsi="Arial" w:cs="Arial"/>
          <w:b w:val="0"/>
          <w:bCs w:val="0"/>
          <w:sz w:val="20"/>
          <w:szCs w:val="20"/>
        </w:rPr>
      </w:pPr>
      <w:hyperlink r:id="rId13" w:history="1">
        <w:r w:rsidRPr="009475F0">
          <w:rPr>
            <w:rStyle w:val="Hyperlink"/>
            <w:rFonts w:ascii="Arial" w:hAnsi="Arial" w:cs="Arial"/>
            <w:sz w:val="20"/>
            <w:szCs w:val="20"/>
          </w:rPr>
          <w:t>s.boehringer@bmb-consult.com</w:t>
        </w:r>
      </w:hyperlink>
      <w:bookmarkEnd w:id="1"/>
    </w:p>
    <w:sectPr w:rsidR="002B15F8" w:rsidRPr="009475F0" w:rsidSect="002D6B10">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7BE7" w14:textId="77777777" w:rsidR="00F65221" w:rsidRDefault="00F65221" w:rsidP="001D118D">
      <w:pPr>
        <w:spacing w:line="240" w:lineRule="auto"/>
      </w:pPr>
      <w:r>
        <w:separator/>
      </w:r>
    </w:p>
  </w:endnote>
  <w:endnote w:type="continuationSeparator" w:id="0">
    <w:p w14:paraId="28CF4D24" w14:textId="77777777" w:rsidR="00F65221" w:rsidRDefault="00F65221"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9B6DB" w14:textId="77777777" w:rsidR="00F65221" w:rsidRDefault="00F65221" w:rsidP="001D118D">
      <w:pPr>
        <w:spacing w:line="240" w:lineRule="auto"/>
      </w:pPr>
      <w:r>
        <w:separator/>
      </w:r>
    </w:p>
  </w:footnote>
  <w:footnote w:type="continuationSeparator" w:id="0">
    <w:p w14:paraId="0063CBDF" w14:textId="77777777" w:rsidR="00F65221" w:rsidRDefault="00F65221"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67369152" name="Grafik 186736915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246630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3267"/>
    <w:multiLevelType w:val="hybridMultilevel"/>
    <w:tmpl w:val="C84485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492902"/>
    <w:multiLevelType w:val="multilevel"/>
    <w:tmpl w:val="B7782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8B4015"/>
    <w:multiLevelType w:val="hybridMultilevel"/>
    <w:tmpl w:val="579679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1997769">
    <w:abstractNumId w:val="0"/>
  </w:num>
  <w:num w:numId="2" w16cid:durableId="1625841286">
    <w:abstractNumId w:val="2"/>
  </w:num>
  <w:num w:numId="3" w16cid:durableId="719674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367"/>
    <w:rsid w:val="000112F1"/>
    <w:rsid w:val="000119A0"/>
    <w:rsid w:val="00013C46"/>
    <w:rsid w:val="000205BD"/>
    <w:rsid w:val="00022CE8"/>
    <w:rsid w:val="0003146D"/>
    <w:rsid w:val="00040176"/>
    <w:rsid w:val="00041ABA"/>
    <w:rsid w:val="00043813"/>
    <w:rsid w:val="00045D6B"/>
    <w:rsid w:val="00055296"/>
    <w:rsid w:val="00061F91"/>
    <w:rsid w:val="00062B96"/>
    <w:rsid w:val="00077D8B"/>
    <w:rsid w:val="00080421"/>
    <w:rsid w:val="00084E82"/>
    <w:rsid w:val="00084E94"/>
    <w:rsid w:val="000966DB"/>
    <w:rsid w:val="000B458F"/>
    <w:rsid w:val="000C0141"/>
    <w:rsid w:val="000C3327"/>
    <w:rsid w:val="000D0535"/>
    <w:rsid w:val="000D1910"/>
    <w:rsid w:val="000D68E0"/>
    <w:rsid w:val="000D6F5C"/>
    <w:rsid w:val="000E25BF"/>
    <w:rsid w:val="000E4428"/>
    <w:rsid w:val="000E4E2D"/>
    <w:rsid w:val="000E5E2F"/>
    <w:rsid w:val="000F66A6"/>
    <w:rsid w:val="00110EEB"/>
    <w:rsid w:val="00113EF2"/>
    <w:rsid w:val="00123F82"/>
    <w:rsid w:val="00125197"/>
    <w:rsid w:val="00125DAB"/>
    <w:rsid w:val="00126858"/>
    <w:rsid w:val="001315B6"/>
    <w:rsid w:val="00153EC5"/>
    <w:rsid w:val="0015515F"/>
    <w:rsid w:val="0015553B"/>
    <w:rsid w:val="00161A9A"/>
    <w:rsid w:val="00164CD9"/>
    <w:rsid w:val="00170FFF"/>
    <w:rsid w:val="00185111"/>
    <w:rsid w:val="0018659D"/>
    <w:rsid w:val="00192083"/>
    <w:rsid w:val="00192EDA"/>
    <w:rsid w:val="00195960"/>
    <w:rsid w:val="001A06A7"/>
    <w:rsid w:val="001A07B9"/>
    <w:rsid w:val="001A3404"/>
    <w:rsid w:val="001B24CF"/>
    <w:rsid w:val="001B5E16"/>
    <w:rsid w:val="001C3027"/>
    <w:rsid w:val="001D118D"/>
    <w:rsid w:val="001D2FF4"/>
    <w:rsid w:val="001D6E13"/>
    <w:rsid w:val="001E0CFE"/>
    <w:rsid w:val="001F2F5F"/>
    <w:rsid w:val="00204945"/>
    <w:rsid w:val="00206948"/>
    <w:rsid w:val="00207208"/>
    <w:rsid w:val="002109D9"/>
    <w:rsid w:val="00211E3A"/>
    <w:rsid w:val="00214456"/>
    <w:rsid w:val="00214B1F"/>
    <w:rsid w:val="00227CDE"/>
    <w:rsid w:val="00230FED"/>
    <w:rsid w:val="002319F8"/>
    <w:rsid w:val="00233ACF"/>
    <w:rsid w:val="00237B80"/>
    <w:rsid w:val="00240C59"/>
    <w:rsid w:val="002426BE"/>
    <w:rsid w:val="00250316"/>
    <w:rsid w:val="0025064F"/>
    <w:rsid w:val="00253DAD"/>
    <w:rsid w:val="00276FE5"/>
    <w:rsid w:val="00280445"/>
    <w:rsid w:val="002810B4"/>
    <w:rsid w:val="00292F3C"/>
    <w:rsid w:val="0029366C"/>
    <w:rsid w:val="00294E10"/>
    <w:rsid w:val="00296F0C"/>
    <w:rsid w:val="002A26BA"/>
    <w:rsid w:val="002A3E7C"/>
    <w:rsid w:val="002A5417"/>
    <w:rsid w:val="002B15F8"/>
    <w:rsid w:val="002C6043"/>
    <w:rsid w:val="002D2314"/>
    <w:rsid w:val="002D3D9C"/>
    <w:rsid w:val="002D6B10"/>
    <w:rsid w:val="002E32C1"/>
    <w:rsid w:val="002E77CB"/>
    <w:rsid w:val="002F0899"/>
    <w:rsid w:val="002F77F0"/>
    <w:rsid w:val="003007D4"/>
    <w:rsid w:val="00321343"/>
    <w:rsid w:val="00322610"/>
    <w:rsid w:val="00330DD8"/>
    <w:rsid w:val="0033631B"/>
    <w:rsid w:val="00340A48"/>
    <w:rsid w:val="00341FA4"/>
    <w:rsid w:val="003425C9"/>
    <w:rsid w:val="00364884"/>
    <w:rsid w:val="00370CCB"/>
    <w:rsid w:val="00375C8B"/>
    <w:rsid w:val="00377BDF"/>
    <w:rsid w:val="00382960"/>
    <w:rsid w:val="00383392"/>
    <w:rsid w:val="003A0CA5"/>
    <w:rsid w:val="003A63F6"/>
    <w:rsid w:val="003B1DED"/>
    <w:rsid w:val="003B36BE"/>
    <w:rsid w:val="003D2DF2"/>
    <w:rsid w:val="003D3105"/>
    <w:rsid w:val="003D3C39"/>
    <w:rsid w:val="003D3D23"/>
    <w:rsid w:val="003D41CD"/>
    <w:rsid w:val="003D7F1A"/>
    <w:rsid w:val="003E66D8"/>
    <w:rsid w:val="003E6D2F"/>
    <w:rsid w:val="003E7801"/>
    <w:rsid w:val="003F1224"/>
    <w:rsid w:val="003F22B7"/>
    <w:rsid w:val="0042208B"/>
    <w:rsid w:val="0042256A"/>
    <w:rsid w:val="004345CD"/>
    <w:rsid w:val="0043589E"/>
    <w:rsid w:val="00440BCE"/>
    <w:rsid w:val="00454901"/>
    <w:rsid w:val="00464CF6"/>
    <w:rsid w:val="004969FB"/>
    <w:rsid w:val="004976E4"/>
    <w:rsid w:val="004A2D7F"/>
    <w:rsid w:val="004A5555"/>
    <w:rsid w:val="004A7F2F"/>
    <w:rsid w:val="004B1819"/>
    <w:rsid w:val="004B2908"/>
    <w:rsid w:val="004C097C"/>
    <w:rsid w:val="004C7E0B"/>
    <w:rsid w:val="004D6AF9"/>
    <w:rsid w:val="004E5D81"/>
    <w:rsid w:val="00501E14"/>
    <w:rsid w:val="00507B65"/>
    <w:rsid w:val="005150C5"/>
    <w:rsid w:val="005333C5"/>
    <w:rsid w:val="00534EF2"/>
    <w:rsid w:val="00535D2B"/>
    <w:rsid w:val="00545A4C"/>
    <w:rsid w:val="005540B8"/>
    <w:rsid w:val="00554E90"/>
    <w:rsid w:val="005567AB"/>
    <w:rsid w:val="00561DF7"/>
    <w:rsid w:val="00567C79"/>
    <w:rsid w:val="00573D53"/>
    <w:rsid w:val="00584BB7"/>
    <w:rsid w:val="00590576"/>
    <w:rsid w:val="005909BA"/>
    <w:rsid w:val="00592C3B"/>
    <w:rsid w:val="005A626A"/>
    <w:rsid w:val="005A7CB1"/>
    <w:rsid w:val="005B1C74"/>
    <w:rsid w:val="005B26BB"/>
    <w:rsid w:val="005C3A43"/>
    <w:rsid w:val="005C4E92"/>
    <w:rsid w:val="005C57EF"/>
    <w:rsid w:val="005E6337"/>
    <w:rsid w:val="005E63F8"/>
    <w:rsid w:val="006125FA"/>
    <w:rsid w:val="006200CC"/>
    <w:rsid w:val="00625E8B"/>
    <w:rsid w:val="00626640"/>
    <w:rsid w:val="00641503"/>
    <w:rsid w:val="006525B1"/>
    <w:rsid w:val="00653E9C"/>
    <w:rsid w:val="00653F3C"/>
    <w:rsid w:val="00656DBB"/>
    <w:rsid w:val="00660F8F"/>
    <w:rsid w:val="00666281"/>
    <w:rsid w:val="00667F13"/>
    <w:rsid w:val="00674A08"/>
    <w:rsid w:val="006772D5"/>
    <w:rsid w:val="006A52F0"/>
    <w:rsid w:val="006A6BDC"/>
    <w:rsid w:val="006B05E5"/>
    <w:rsid w:val="006B2A4C"/>
    <w:rsid w:val="006B3AF9"/>
    <w:rsid w:val="006B68BF"/>
    <w:rsid w:val="006C5485"/>
    <w:rsid w:val="006C5526"/>
    <w:rsid w:val="006D5237"/>
    <w:rsid w:val="006D652A"/>
    <w:rsid w:val="006E5B0A"/>
    <w:rsid w:val="006E6EB9"/>
    <w:rsid w:val="006E7D64"/>
    <w:rsid w:val="006F21E8"/>
    <w:rsid w:val="006F3A4E"/>
    <w:rsid w:val="006F5B0C"/>
    <w:rsid w:val="00700F2B"/>
    <w:rsid w:val="00707784"/>
    <w:rsid w:val="007102BC"/>
    <w:rsid w:val="0071627D"/>
    <w:rsid w:val="00720CA8"/>
    <w:rsid w:val="00726264"/>
    <w:rsid w:val="00726893"/>
    <w:rsid w:val="007342A0"/>
    <w:rsid w:val="00736104"/>
    <w:rsid w:val="0074288B"/>
    <w:rsid w:val="007448EA"/>
    <w:rsid w:val="00747427"/>
    <w:rsid w:val="00751096"/>
    <w:rsid w:val="0075130A"/>
    <w:rsid w:val="00761FAF"/>
    <w:rsid w:val="00763D40"/>
    <w:rsid w:val="0079163C"/>
    <w:rsid w:val="00796417"/>
    <w:rsid w:val="007A5A78"/>
    <w:rsid w:val="007A6281"/>
    <w:rsid w:val="007A6335"/>
    <w:rsid w:val="007D0CF8"/>
    <w:rsid w:val="007D78DE"/>
    <w:rsid w:val="007E41B1"/>
    <w:rsid w:val="007E76B3"/>
    <w:rsid w:val="007F2CDD"/>
    <w:rsid w:val="007F4C0B"/>
    <w:rsid w:val="007F7053"/>
    <w:rsid w:val="00804002"/>
    <w:rsid w:val="008052E9"/>
    <w:rsid w:val="00806800"/>
    <w:rsid w:val="0080683D"/>
    <w:rsid w:val="00807BAE"/>
    <w:rsid w:val="00820491"/>
    <w:rsid w:val="00822E7F"/>
    <w:rsid w:val="00824E43"/>
    <w:rsid w:val="00826939"/>
    <w:rsid w:val="00832D98"/>
    <w:rsid w:val="00835AA0"/>
    <w:rsid w:val="008366B0"/>
    <w:rsid w:val="00840975"/>
    <w:rsid w:val="0084199C"/>
    <w:rsid w:val="0084784A"/>
    <w:rsid w:val="00847A06"/>
    <w:rsid w:val="00853AEC"/>
    <w:rsid w:val="008621E0"/>
    <w:rsid w:val="008631C5"/>
    <w:rsid w:val="008643B2"/>
    <w:rsid w:val="008657F5"/>
    <w:rsid w:val="00865CED"/>
    <w:rsid w:val="00871608"/>
    <w:rsid w:val="00872D2B"/>
    <w:rsid w:val="00875B5D"/>
    <w:rsid w:val="00875CD7"/>
    <w:rsid w:val="00876734"/>
    <w:rsid w:val="0088682E"/>
    <w:rsid w:val="00887FF3"/>
    <w:rsid w:val="008907AA"/>
    <w:rsid w:val="00892718"/>
    <w:rsid w:val="00894D44"/>
    <w:rsid w:val="008954F3"/>
    <w:rsid w:val="008A05A8"/>
    <w:rsid w:val="008A3C04"/>
    <w:rsid w:val="008A45E2"/>
    <w:rsid w:val="008B068B"/>
    <w:rsid w:val="008B1CF3"/>
    <w:rsid w:val="008B2B09"/>
    <w:rsid w:val="008B3E41"/>
    <w:rsid w:val="008B4FE2"/>
    <w:rsid w:val="008C4330"/>
    <w:rsid w:val="008D0686"/>
    <w:rsid w:val="008D0DCA"/>
    <w:rsid w:val="008D5B53"/>
    <w:rsid w:val="008D7421"/>
    <w:rsid w:val="008E56A3"/>
    <w:rsid w:val="008F2419"/>
    <w:rsid w:val="00900EF5"/>
    <w:rsid w:val="0091434E"/>
    <w:rsid w:val="009276E9"/>
    <w:rsid w:val="009475F0"/>
    <w:rsid w:val="00970125"/>
    <w:rsid w:val="00970F4E"/>
    <w:rsid w:val="00975DF8"/>
    <w:rsid w:val="009951F0"/>
    <w:rsid w:val="00995FB9"/>
    <w:rsid w:val="009977D2"/>
    <w:rsid w:val="009A2275"/>
    <w:rsid w:val="009A3B0E"/>
    <w:rsid w:val="009B0A5C"/>
    <w:rsid w:val="009B3079"/>
    <w:rsid w:val="009B4AA0"/>
    <w:rsid w:val="009B5359"/>
    <w:rsid w:val="009B63BE"/>
    <w:rsid w:val="009C2EB9"/>
    <w:rsid w:val="009C3B04"/>
    <w:rsid w:val="009C6069"/>
    <w:rsid w:val="009E522B"/>
    <w:rsid w:val="009F2E8F"/>
    <w:rsid w:val="009F44EC"/>
    <w:rsid w:val="00A00AC5"/>
    <w:rsid w:val="00A01216"/>
    <w:rsid w:val="00A01654"/>
    <w:rsid w:val="00A01BFE"/>
    <w:rsid w:val="00A0252D"/>
    <w:rsid w:val="00A045BC"/>
    <w:rsid w:val="00A13647"/>
    <w:rsid w:val="00A20674"/>
    <w:rsid w:val="00A238E9"/>
    <w:rsid w:val="00A45D09"/>
    <w:rsid w:val="00A530A7"/>
    <w:rsid w:val="00A5757F"/>
    <w:rsid w:val="00A57B1D"/>
    <w:rsid w:val="00A608FD"/>
    <w:rsid w:val="00A62F50"/>
    <w:rsid w:val="00A728DE"/>
    <w:rsid w:val="00A74679"/>
    <w:rsid w:val="00A74721"/>
    <w:rsid w:val="00A77819"/>
    <w:rsid w:val="00A84B64"/>
    <w:rsid w:val="00A84E5B"/>
    <w:rsid w:val="00A9567D"/>
    <w:rsid w:val="00A96DD1"/>
    <w:rsid w:val="00AA1488"/>
    <w:rsid w:val="00AB30B3"/>
    <w:rsid w:val="00AB5D6F"/>
    <w:rsid w:val="00AB6FFE"/>
    <w:rsid w:val="00AB7539"/>
    <w:rsid w:val="00AD11B1"/>
    <w:rsid w:val="00AD58FE"/>
    <w:rsid w:val="00AD6E75"/>
    <w:rsid w:val="00AE6208"/>
    <w:rsid w:val="00AE6F87"/>
    <w:rsid w:val="00AF0F98"/>
    <w:rsid w:val="00AF2066"/>
    <w:rsid w:val="00B0120C"/>
    <w:rsid w:val="00B1003A"/>
    <w:rsid w:val="00B11470"/>
    <w:rsid w:val="00B404C6"/>
    <w:rsid w:val="00B425FC"/>
    <w:rsid w:val="00B43297"/>
    <w:rsid w:val="00B51E5F"/>
    <w:rsid w:val="00B55037"/>
    <w:rsid w:val="00B6291D"/>
    <w:rsid w:val="00B70E0E"/>
    <w:rsid w:val="00B7707F"/>
    <w:rsid w:val="00B770E0"/>
    <w:rsid w:val="00B8192D"/>
    <w:rsid w:val="00B87746"/>
    <w:rsid w:val="00B9067B"/>
    <w:rsid w:val="00B91E46"/>
    <w:rsid w:val="00B95EAE"/>
    <w:rsid w:val="00B97333"/>
    <w:rsid w:val="00BC2179"/>
    <w:rsid w:val="00BE1650"/>
    <w:rsid w:val="00BE7951"/>
    <w:rsid w:val="00BF41BE"/>
    <w:rsid w:val="00BF64F8"/>
    <w:rsid w:val="00C0506C"/>
    <w:rsid w:val="00C20C11"/>
    <w:rsid w:val="00C257B1"/>
    <w:rsid w:val="00C31871"/>
    <w:rsid w:val="00C37E16"/>
    <w:rsid w:val="00C45A4F"/>
    <w:rsid w:val="00C462F2"/>
    <w:rsid w:val="00C534E6"/>
    <w:rsid w:val="00C606DE"/>
    <w:rsid w:val="00C63DC9"/>
    <w:rsid w:val="00C72E9A"/>
    <w:rsid w:val="00C754E3"/>
    <w:rsid w:val="00C94F9D"/>
    <w:rsid w:val="00C95248"/>
    <w:rsid w:val="00CA023C"/>
    <w:rsid w:val="00CA0BF0"/>
    <w:rsid w:val="00CA409C"/>
    <w:rsid w:val="00CB1E5C"/>
    <w:rsid w:val="00CB607E"/>
    <w:rsid w:val="00CB7BD0"/>
    <w:rsid w:val="00CC5362"/>
    <w:rsid w:val="00CC58C5"/>
    <w:rsid w:val="00CC664F"/>
    <w:rsid w:val="00CD37EB"/>
    <w:rsid w:val="00CE1D1E"/>
    <w:rsid w:val="00CE459E"/>
    <w:rsid w:val="00CE4A8A"/>
    <w:rsid w:val="00CF10AB"/>
    <w:rsid w:val="00CF5547"/>
    <w:rsid w:val="00D02A2A"/>
    <w:rsid w:val="00D0688F"/>
    <w:rsid w:val="00D1256B"/>
    <w:rsid w:val="00D1691F"/>
    <w:rsid w:val="00D262D2"/>
    <w:rsid w:val="00D30AE6"/>
    <w:rsid w:val="00D32825"/>
    <w:rsid w:val="00D46EE2"/>
    <w:rsid w:val="00D52A56"/>
    <w:rsid w:val="00D53BE2"/>
    <w:rsid w:val="00D661EA"/>
    <w:rsid w:val="00D7267D"/>
    <w:rsid w:val="00D81F50"/>
    <w:rsid w:val="00D87D63"/>
    <w:rsid w:val="00D9608C"/>
    <w:rsid w:val="00DA29B4"/>
    <w:rsid w:val="00DB2665"/>
    <w:rsid w:val="00DB72A4"/>
    <w:rsid w:val="00DD660C"/>
    <w:rsid w:val="00DD6A39"/>
    <w:rsid w:val="00DE138F"/>
    <w:rsid w:val="00DF4D04"/>
    <w:rsid w:val="00DF5443"/>
    <w:rsid w:val="00DF6F0A"/>
    <w:rsid w:val="00E01C4D"/>
    <w:rsid w:val="00E147B7"/>
    <w:rsid w:val="00E178D7"/>
    <w:rsid w:val="00E23150"/>
    <w:rsid w:val="00E2367A"/>
    <w:rsid w:val="00E318A1"/>
    <w:rsid w:val="00E321C7"/>
    <w:rsid w:val="00E350DC"/>
    <w:rsid w:val="00E4416E"/>
    <w:rsid w:val="00E44708"/>
    <w:rsid w:val="00E505C9"/>
    <w:rsid w:val="00E51134"/>
    <w:rsid w:val="00E55A70"/>
    <w:rsid w:val="00E71A86"/>
    <w:rsid w:val="00E7588C"/>
    <w:rsid w:val="00E841DF"/>
    <w:rsid w:val="00E86FA2"/>
    <w:rsid w:val="00E87E9A"/>
    <w:rsid w:val="00E87F5A"/>
    <w:rsid w:val="00E91506"/>
    <w:rsid w:val="00E92D7F"/>
    <w:rsid w:val="00E93284"/>
    <w:rsid w:val="00E94BB5"/>
    <w:rsid w:val="00E969B7"/>
    <w:rsid w:val="00EB3972"/>
    <w:rsid w:val="00EC531B"/>
    <w:rsid w:val="00EC6D9D"/>
    <w:rsid w:val="00ED06DC"/>
    <w:rsid w:val="00ED0C04"/>
    <w:rsid w:val="00ED4664"/>
    <w:rsid w:val="00EE025F"/>
    <w:rsid w:val="00EE254A"/>
    <w:rsid w:val="00EE7F9C"/>
    <w:rsid w:val="00EF01B1"/>
    <w:rsid w:val="00EF11F3"/>
    <w:rsid w:val="00EF3A35"/>
    <w:rsid w:val="00EF6E25"/>
    <w:rsid w:val="00EF6FD3"/>
    <w:rsid w:val="00EF7A07"/>
    <w:rsid w:val="00F03FB5"/>
    <w:rsid w:val="00F05D7F"/>
    <w:rsid w:val="00F14027"/>
    <w:rsid w:val="00F17362"/>
    <w:rsid w:val="00F3492D"/>
    <w:rsid w:val="00F365E6"/>
    <w:rsid w:val="00F376AC"/>
    <w:rsid w:val="00F446A7"/>
    <w:rsid w:val="00F4786F"/>
    <w:rsid w:val="00F47EDB"/>
    <w:rsid w:val="00F57FD6"/>
    <w:rsid w:val="00F64CF2"/>
    <w:rsid w:val="00F65221"/>
    <w:rsid w:val="00F717A4"/>
    <w:rsid w:val="00F73BF7"/>
    <w:rsid w:val="00F91514"/>
    <w:rsid w:val="00FA0C9B"/>
    <w:rsid w:val="00FB3C26"/>
    <w:rsid w:val="00FB71A5"/>
    <w:rsid w:val="00FB79EA"/>
    <w:rsid w:val="00FC0307"/>
    <w:rsid w:val="00FC5FD8"/>
    <w:rsid w:val="00FC69C2"/>
    <w:rsid w:val="00FD03FA"/>
    <w:rsid w:val="00FE1892"/>
    <w:rsid w:val="00FE2A51"/>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1">
    <w:name w:val="heading 1"/>
    <w:basedOn w:val="Standard"/>
    <w:next w:val="Standard"/>
    <w:link w:val="berschrift1Zchn"/>
    <w:uiPriority w:val="9"/>
    <w:qFormat/>
    <w:rsid w:val="006662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 w:type="character" w:customStyle="1" w:styleId="berschrift1Zchn">
    <w:name w:val="Überschrift 1 Zchn"/>
    <w:basedOn w:val="Absatz-Standardschriftart"/>
    <w:link w:val="berschrift1"/>
    <w:uiPriority w:val="9"/>
    <w:rsid w:val="00666281"/>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290">
      <w:bodyDiv w:val="1"/>
      <w:marLeft w:val="0"/>
      <w:marRight w:val="0"/>
      <w:marTop w:val="0"/>
      <w:marBottom w:val="0"/>
      <w:divBdr>
        <w:top w:val="none" w:sz="0" w:space="0" w:color="auto"/>
        <w:left w:val="none" w:sz="0" w:space="0" w:color="auto"/>
        <w:bottom w:val="none" w:sz="0" w:space="0" w:color="auto"/>
        <w:right w:val="none" w:sz="0" w:space="0" w:color="auto"/>
      </w:divBdr>
    </w:div>
    <w:div w:id="9267757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06994596">
      <w:bodyDiv w:val="1"/>
      <w:marLeft w:val="0"/>
      <w:marRight w:val="0"/>
      <w:marTop w:val="0"/>
      <w:marBottom w:val="0"/>
      <w:divBdr>
        <w:top w:val="none" w:sz="0" w:space="0" w:color="auto"/>
        <w:left w:val="none" w:sz="0" w:space="0" w:color="auto"/>
        <w:bottom w:val="none" w:sz="0" w:space="0" w:color="auto"/>
        <w:right w:val="none" w:sz="0" w:space="0" w:color="auto"/>
      </w:divBdr>
    </w:div>
    <w:div w:id="43248152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54590297">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05746667">
      <w:bodyDiv w:val="1"/>
      <w:marLeft w:val="0"/>
      <w:marRight w:val="0"/>
      <w:marTop w:val="0"/>
      <w:marBottom w:val="0"/>
      <w:divBdr>
        <w:top w:val="none" w:sz="0" w:space="0" w:color="auto"/>
        <w:left w:val="none" w:sz="0" w:space="0" w:color="auto"/>
        <w:bottom w:val="none" w:sz="0" w:space="0" w:color="auto"/>
        <w:right w:val="none" w:sz="0" w:space="0" w:color="auto"/>
      </w:divBdr>
    </w:div>
    <w:div w:id="1039205780">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1439870">
      <w:bodyDiv w:val="1"/>
      <w:marLeft w:val="0"/>
      <w:marRight w:val="0"/>
      <w:marTop w:val="0"/>
      <w:marBottom w:val="0"/>
      <w:divBdr>
        <w:top w:val="none" w:sz="0" w:space="0" w:color="auto"/>
        <w:left w:val="none" w:sz="0" w:space="0" w:color="auto"/>
        <w:bottom w:val="none" w:sz="0" w:space="0" w:color="auto"/>
        <w:right w:val="none" w:sz="0" w:space="0" w:color="auto"/>
      </w:divBdr>
    </w:div>
    <w:div w:id="1177572372">
      <w:bodyDiv w:val="1"/>
      <w:marLeft w:val="0"/>
      <w:marRight w:val="0"/>
      <w:marTop w:val="0"/>
      <w:marBottom w:val="0"/>
      <w:divBdr>
        <w:top w:val="none" w:sz="0" w:space="0" w:color="auto"/>
        <w:left w:val="none" w:sz="0" w:space="0" w:color="auto"/>
        <w:bottom w:val="none" w:sz="0" w:space="0" w:color="auto"/>
        <w:right w:val="none" w:sz="0" w:space="0" w:color="auto"/>
      </w:divBdr>
    </w:div>
    <w:div w:id="1236431603">
      <w:bodyDiv w:val="1"/>
      <w:marLeft w:val="0"/>
      <w:marRight w:val="0"/>
      <w:marTop w:val="0"/>
      <w:marBottom w:val="0"/>
      <w:divBdr>
        <w:top w:val="none" w:sz="0" w:space="0" w:color="auto"/>
        <w:left w:val="none" w:sz="0" w:space="0" w:color="auto"/>
        <w:bottom w:val="none" w:sz="0" w:space="0" w:color="auto"/>
        <w:right w:val="none" w:sz="0" w:space="0" w:color="auto"/>
      </w:divBdr>
    </w:div>
    <w:div w:id="1364793457">
      <w:bodyDiv w:val="1"/>
      <w:marLeft w:val="0"/>
      <w:marRight w:val="0"/>
      <w:marTop w:val="0"/>
      <w:marBottom w:val="0"/>
      <w:divBdr>
        <w:top w:val="none" w:sz="0" w:space="0" w:color="auto"/>
        <w:left w:val="none" w:sz="0" w:space="0" w:color="auto"/>
        <w:bottom w:val="none" w:sz="0" w:space="0" w:color="auto"/>
        <w:right w:val="none" w:sz="0" w:space="0" w:color="auto"/>
      </w:divBdr>
    </w:div>
    <w:div w:id="137947623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0799333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60565751">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71586970">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73655761">
      <w:bodyDiv w:val="1"/>
      <w:marLeft w:val="0"/>
      <w:marRight w:val="0"/>
      <w:marTop w:val="0"/>
      <w:marBottom w:val="0"/>
      <w:divBdr>
        <w:top w:val="none" w:sz="0" w:space="0" w:color="auto"/>
        <w:left w:val="none" w:sz="0" w:space="0" w:color="auto"/>
        <w:bottom w:val="none" w:sz="0" w:space="0" w:color="auto"/>
        <w:right w:val="none" w:sz="0" w:space="0" w:color="auto"/>
      </w:divBdr>
    </w:div>
    <w:div w:id="2086343031">
      <w:bodyDiv w:val="1"/>
      <w:marLeft w:val="0"/>
      <w:marRight w:val="0"/>
      <w:marTop w:val="0"/>
      <w:marBottom w:val="0"/>
      <w:divBdr>
        <w:top w:val="none" w:sz="0" w:space="0" w:color="auto"/>
        <w:left w:val="none" w:sz="0" w:space="0" w:color="auto"/>
        <w:bottom w:val="none" w:sz="0" w:space="0" w:color="auto"/>
        <w:right w:val="none" w:sz="0" w:space="0" w:color="auto"/>
      </w:divBdr>
    </w:div>
    <w:div w:id="211408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E49E10-BFB9-476D-9451-DFB964FD88C8}"/>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4828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Marcus</dc:creator>
  <cp:lastModifiedBy>Simone Boehringer</cp:lastModifiedBy>
  <cp:revision>2</cp:revision>
  <cp:lastPrinted>2024-02-26T14:05:00Z</cp:lastPrinted>
  <dcterms:created xsi:type="dcterms:W3CDTF">2025-10-07T21:12:00Z</dcterms:created>
  <dcterms:modified xsi:type="dcterms:W3CDTF">2025-10-07T21:12:00Z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MediaServiceImageTags">
    <vt:lpwstr/>
  </property>
  <property fmtid="{D5CDD505-2E9C-101B-9397-08002B2CF9AE}" pid="4" name="GrammarlyDocumentId">
    <vt:lpwstr>3901b37b-00cf-49ba-95e0-003064887942</vt:lpwstr>
  </property>
</Properties>
</file>