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2A39C" w14:textId="0A6D60FB" w:rsidR="002319F8" w:rsidRDefault="00B91E46" w:rsidP="006B2A4C">
      <w:pPr>
        <w:spacing w:line="240" w:lineRule="auto"/>
        <w:ind w:right="-142"/>
        <w:rPr>
          <w:rFonts w:ascii="Arial" w:hAnsi="Arial" w:cs="Arial"/>
          <w:b/>
          <w:bCs/>
          <w:szCs w:val="22"/>
          <w:lang w:val="en-US"/>
        </w:rPr>
      </w:pPr>
      <w:r w:rsidRPr="00B91E46">
        <w:rPr>
          <w:rFonts w:ascii="Arial" w:hAnsi="Arial" w:cs="Arial"/>
          <w:b/>
          <w:bCs/>
          <w:szCs w:val="22"/>
          <w:lang w:val="en-US"/>
        </w:rPr>
        <w:t>Press R</w:t>
      </w:r>
      <w:r>
        <w:rPr>
          <w:rFonts w:ascii="Arial" w:hAnsi="Arial" w:cs="Arial"/>
          <w:b/>
          <w:bCs/>
          <w:szCs w:val="22"/>
          <w:lang w:val="en-US"/>
        </w:rPr>
        <w:t xml:space="preserve">elease </w:t>
      </w:r>
    </w:p>
    <w:p w14:paraId="035E3CF6" w14:textId="77777777" w:rsidR="00B91E46" w:rsidRPr="00B91E46" w:rsidRDefault="00B91E46" w:rsidP="006B2A4C">
      <w:pPr>
        <w:spacing w:line="240" w:lineRule="auto"/>
        <w:ind w:right="-142"/>
        <w:rPr>
          <w:rFonts w:ascii="Arial" w:hAnsi="Arial" w:cs="Arial"/>
          <w:b/>
          <w:bCs/>
          <w:szCs w:val="22"/>
          <w:lang w:val="en-US"/>
        </w:rPr>
      </w:pPr>
    </w:p>
    <w:p w14:paraId="4A27DE3C" w14:textId="77777777" w:rsidR="00B91E46" w:rsidRDefault="00B91E46" w:rsidP="003E6D2F">
      <w:pPr>
        <w:pStyle w:val="Default"/>
        <w:jc w:val="both"/>
        <w:rPr>
          <w:rFonts w:ascii="Arial" w:eastAsia="Times New Roman" w:hAnsi="Arial" w:cs="Arial"/>
          <w:b/>
          <w:bCs/>
          <w:color w:val="auto"/>
          <w:sz w:val="22"/>
          <w:lang w:val="en-US" w:eastAsia="de-DE"/>
        </w:rPr>
      </w:pPr>
      <w:r w:rsidRPr="00B91E46">
        <w:rPr>
          <w:rFonts w:ascii="Arial" w:eastAsia="Times New Roman" w:hAnsi="Arial" w:cs="Arial"/>
          <w:b/>
          <w:bCs/>
          <w:color w:val="auto"/>
          <w:sz w:val="22"/>
          <w:lang w:val="en-US" w:eastAsia="de-DE"/>
        </w:rPr>
        <w:t>GMH Gruppe among the pioneers of LESS certification – with products reaching Grade B</w:t>
      </w:r>
    </w:p>
    <w:p w14:paraId="7A5FA5D0" w14:textId="77777777" w:rsidR="00B91E46" w:rsidRDefault="00B91E46" w:rsidP="003E6D2F">
      <w:pPr>
        <w:pStyle w:val="Default"/>
        <w:jc w:val="both"/>
        <w:rPr>
          <w:rFonts w:ascii="Arial" w:eastAsia="Times New Roman" w:hAnsi="Arial" w:cs="Arial"/>
          <w:b/>
          <w:bCs/>
          <w:color w:val="auto"/>
          <w:sz w:val="22"/>
          <w:lang w:val="en-US" w:eastAsia="de-DE"/>
        </w:rPr>
      </w:pPr>
    </w:p>
    <w:p w14:paraId="5D37B565" w14:textId="7264C823" w:rsidR="001F2F5F" w:rsidRPr="00B91E46" w:rsidRDefault="00B91E46" w:rsidP="003E6D2F">
      <w:pPr>
        <w:pStyle w:val="Default"/>
        <w:jc w:val="both"/>
        <w:rPr>
          <w:rFonts w:ascii="Arial" w:hAnsi="Arial" w:cs="Arial"/>
          <w:sz w:val="22"/>
          <w:szCs w:val="22"/>
          <w:lang w:val="en-US"/>
        </w:rPr>
      </w:pPr>
      <w:r>
        <w:rPr>
          <w:rFonts w:ascii="Arial" w:hAnsi="Arial" w:cs="Arial"/>
          <w:sz w:val="22"/>
          <w:szCs w:val="22"/>
          <w:lang w:val="en-US"/>
        </w:rPr>
        <w:t>Fi</w:t>
      </w:r>
      <w:r w:rsidRPr="00B91E46">
        <w:rPr>
          <w:rFonts w:ascii="Arial" w:hAnsi="Arial" w:cs="Arial"/>
          <w:sz w:val="22"/>
          <w:szCs w:val="22"/>
          <w:lang w:val="en-US"/>
        </w:rPr>
        <w:t>rst results confirm the company’s ability to deliver low-emission steel, transparently classified and verified</w:t>
      </w:r>
      <w:r w:rsidR="001F2F5F" w:rsidRPr="00B91E46">
        <w:rPr>
          <w:rFonts w:ascii="Arial" w:hAnsi="Arial" w:cs="Arial"/>
          <w:sz w:val="22"/>
          <w:szCs w:val="22"/>
          <w:lang w:val="en-US"/>
        </w:rPr>
        <w:t>.</w:t>
      </w:r>
    </w:p>
    <w:p w14:paraId="4C939A48" w14:textId="77777777" w:rsidR="006B2A4C" w:rsidRPr="00B91E46" w:rsidRDefault="006B2A4C" w:rsidP="006B2A4C">
      <w:pPr>
        <w:pStyle w:val="Default"/>
        <w:jc w:val="both"/>
        <w:rPr>
          <w:rStyle w:val="Fett"/>
          <w:rFonts w:ascii="Arial" w:eastAsia="Times New Roman" w:hAnsi="Arial" w:cs="Arial"/>
          <w:b w:val="0"/>
          <w:sz w:val="22"/>
          <w:szCs w:val="22"/>
          <w:lang w:val="en-US" w:eastAsia="de-DE"/>
        </w:rPr>
      </w:pPr>
    </w:p>
    <w:p w14:paraId="4ADF890B" w14:textId="37EFCD74" w:rsidR="001C3027" w:rsidRDefault="00DB72A4" w:rsidP="003E6D2F">
      <w:pPr>
        <w:pStyle w:val="Default"/>
        <w:jc w:val="both"/>
        <w:rPr>
          <w:rFonts w:ascii="Arial" w:hAnsi="Arial" w:cs="Arial"/>
          <w:sz w:val="22"/>
          <w:szCs w:val="22"/>
          <w:lang w:val="en-US"/>
        </w:rPr>
      </w:pPr>
      <w:r w:rsidRPr="00C75750">
        <w:rPr>
          <w:rStyle w:val="Fett"/>
          <w:rFonts w:ascii="Arial" w:hAnsi="Arial" w:cs="Arial"/>
          <w:sz w:val="22"/>
          <w:szCs w:val="22"/>
          <w:lang w:val="en-GB"/>
        </w:rPr>
        <w:t>Georgsmarienhütte</w:t>
      </w:r>
      <w:r w:rsidR="00062B96" w:rsidRPr="00C75750">
        <w:rPr>
          <w:rStyle w:val="Fett"/>
          <w:rFonts w:ascii="Arial" w:hAnsi="Arial" w:cs="Arial"/>
          <w:sz w:val="22"/>
          <w:szCs w:val="22"/>
          <w:lang w:val="en-GB"/>
        </w:rPr>
        <w:t>/</w:t>
      </w:r>
      <w:r w:rsidR="00EF7A07" w:rsidRPr="00C75750">
        <w:rPr>
          <w:rStyle w:val="Fett"/>
          <w:rFonts w:ascii="Arial" w:hAnsi="Arial" w:cs="Arial"/>
          <w:sz w:val="22"/>
          <w:szCs w:val="22"/>
          <w:lang w:val="en-GB"/>
        </w:rPr>
        <w:t>Brüssel</w:t>
      </w:r>
      <w:r w:rsidRPr="00C75750">
        <w:rPr>
          <w:rStyle w:val="Fett"/>
          <w:rFonts w:ascii="Arial" w:hAnsi="Arial" w:cs="Arial"/>
          <w:sz w:val="22"/>
          <w:szCs w:val="22"/>
          <w:lang w:val="en-GB"/>
        </w:rPr>
        <w:t xml:space="preserve">, </w:t>
      </w:r>
      <w:r w:rsidR="00943C7E">
        <w:rPr>
          <w:rStyle w:val="Fett"/>
          <w:rFonts w:ascii="Arial" w:hAnsi="Arial" w:cs="Arial"/>
          <w:sz w:val="22"/>
          <w:szCs w:val="22"/>
          <w:lang w:val="en-GB"/>
        </w:rPr>
        <w:t>15</w:t>
      </w:r>
      <w:r w:rsidR="00E86FA2" w:rsidRPr="00C75750">
        <w:rPr>
          <w:rStyle w:val="Fett"/>
          <w:rFonts w:ascii="Arial" w:hAnsi="Arial" w:cs="Arial"/>
          <w:sz w:val="22"/>
          <w:szCs w:val="22"/>
          <w:lang w:val="en-GB"/>
        </w:rPr>
        <w:t xml:space="preserve">. </w:t>
      </w:r>
      <w:r w:rsidR="00EF7A07" w:rsidRPr="00B91E46">
        <w:rPr>
          <w:rStyle w:val="Fett"/>
          <w:rFonts w:ascii="Arial" w:hAnsi="Arial" w:cs="Arial"/>
          <w:sz w:val="22"/>
          <w:szCs w:val="22"/>
          <w:lang w:val="en-US"/>
        </w:rPr>
        <w:t>September</w:t>
      </w:r>
      <w:r w:rsidRPr="00B91E46">
        <w:rPr>
          <w:rStyle w:val="Fett"/>
          <w:rFonts w:ascii="Arial" w:hAnsi="Arial" w:cs="Arial"/>
          <w:sz w:val="22"/>
          <w:szCs w:val="22"/>
          <w:lang w:val="en-US"/>
        </w:rPr>
        <w:t xml:space="preserve"> 202</w:t>
      </w:r>
      <w:r w:rsidR="006B2A4C" w:rsidRPr="00B91E46">
        <w:rPr>
          <w:rStyle w:val="Fett"/>
          <w:rFonts w:ascii="Arial" w:hAnsi="Arial" w:cs="Arial"/>
          <w:sz w:val="22"/>
          <w:szCs w:val="22"/>
          <w:lang w:val="en-US"/>
        </w:rPr>
        <w:t>5</w:t>
      </w:r>
      <w:r w:rsidRPr="00B91E46">
        <w:rPr>
          <w:rStyle w:val="Fett"/>
          <w:rFonts w:ascii="Arial" w:hAnsi="Arial" w:cs="Arial"/>
          <w:b w:val="0"/>
          <w:sz w:val="22"/>
          <w:szCs w:val="22"/>
          <w:lang w:val="en-US"/>
        </w:rPr>
        <w:t xml:space="preserve"> </w:t>
      </w:r>
      <w:r w:rsidR="00840975" w:rsidRPr="00B91E46">
        <w:rPr>
          <w:rStyle w:val="Fett"/>
          <w:rFonts w:ascii="Arial" w:hAnsi="Arial" w:cs="Arial"/>
          <w:b w:val="0"/>
          <w:bCs w:val="0"/>
          <w:sz w:val="22"/>
          <w:szCs w:val="22"/>
          <w:lang w:val="en-US"/>
        </w:rPr>
        <w:t xml:space="preserve">– </w:t>
      </w:r>
      <w:r w:rsidR="001C3027" w:rsidRPr="001C3027">
        <w:rPr>
          <w:rFonts w:ascii="Arial" w:hAnsi="Arial" w:cs="Arial"/>
          <w:sz w:val="22"/>
          <w:szCs w:val="22"/>
          <w:lang w:val="en-US"/>
        </w:rPr>
        <w:t xml:space="preserve">GMH Gruppe is among the first steel producers to be certified under the new Low Emission Steel Standard (LESS). As a pilot company in the auditing process, together with another steelmaker, the group has been instrumental in shaping this new benchmark for sustainable steel. The certification confirms that GMH Gruppe has already achieved Grade B, one of the leading categories for climate-friendly steel, </w:t>
      </w:r>
      <w:r w:rsidR="00ED7D2F" w:rsidRPr="00ED7D2F">
        <w:rPr>
          <w:rFonts w:ascii="Arial" w:hAnsi="Arial" w:cs="Arial"/>
          <w:sz w:val="22"/>
          <w:szCs w:val="22"/>
          <w:lang w:val="en-US"/>
        </w:rPr>
        <w:t>at Georgsmarienhütte GmbH, the largest steel producer within the group</w:t>
      </w:r>
      <w:r w:rsidR="00ED7D2F">
        <w:rPr>
          <w:rFonts w:ascii="Arial" w:hAnsi="Arial" w:cs="Arial"/>
          <w:sz w:val="22"/>
          <w:szCs w:val="22"/>
          <w:lang w:val="en-US"/>
        </w:rPr>
        <w:t xml:space="preserve">, </w:t>
      </w:r>
      <w:r w:rsidR="001C3027" w:rsidRPr="001C3027">
        <w:rPr>
          <w:rFonts w:ascii="Arial" w:hAnsi="Arial" w:cs="Arial"/>
          <w:sz w:val="22"/>
          <w:szCs w:val="22"/>
          <w:lang w:val="en-US"/>
        </w:rPr>
        <w:t>and has also classified products in Grades C and D.</w:t>
      </w:r>
    </w:p>
    <w:p w14:paraId="1FCFED75" w14:textId="77777777" w:rsidR="001C3027" w:rsidRDefault="001C3027" w:rsidP="003E6D2F">
      <w:pPr>
        <w:pStyle w:val="Default"/>
        <w:jc w:val="both"/>
        <w:rPr>
          <w:rFonts w:ascii="Arial" w:hAnsi="Arial" w:cs="Arial"/>
          <w:sz w:val="22"/>
          <w:szCs w:val="22"/>
          <w:lang w:val="en-US"/>
        </w:rPr>
      </w:pPr>
    </w:p>
    <w:p w14:paraId="698D39B8" w14:textId="7C994A9A" w:rsidR="003E6D2F" w:rsidRPr="00B91E46" w:rsidRDefault="00B91E46" w:rsidP="003E6D2F">
      <w:pPr>
        <w:pStyle w:val="Default"/>
        <w:jc w:val="both"/>
        <w:rPr>
          <w:rStyle w:val="Fett"/>
          <w:rFonts w:ascii="Arial" w:hAnsi="Arial" w:cs="Arial"/>
          <w:sz w:val="22"/>
          <w:szCs w:val="22"/>
          <w:lang w:val="en-US"/>
        </w:rPr>
      </w:pPr>
      <w:r w:rsidRPr="00B91E46">
        <w:rPr>
          <w:rFonts w:ascii="Arial" w:hAnsi="Arial" w:cs="Arial"/>
          <w:b/>
          <w:bCs/>
          <w:sz w:val="22"/>
          <w:szCs w:val="22"/>
          <w:lang w:val="en-US"/>
        </w:rPr>
        <w:t>LESS sets the new benchmark for sustainable steel</w:t>
      </w:r>
    </w:p>
    <w:p w14:paraId="2D3A3DB4" w14:textId="77777777" w:rsidR="00062B96" w:rsidRPr="00B91E46" w:rsidRDefault="00062B96" w:rsidP="0042208B">
      <w:pPr>
        <w:pStyle w:val="Default"/>
        <w:jc w:val="both"/>
        <w:rPr>
          <w:rStyle w:val="Fett"/>
          <w:rFonts w:ascii="Arial" w:hAnsi="Arial" w:cs="Arial"/>
          <w:b w:val="0"/>
          <w:bCs w:val="0"/>
          <w:sz w:val="22"/>
          <w:szCs w:val="22"/>
          <w:lang w:val="en-US"/>
        </w:rPr>
      </w:pPr>
    </w:p>
    <w:p w14:paraId="474D8D22" w14:textId="389817A8" w:rsidR="001C3027" w:rsidRPr="001C3027" w:rsidRDefault="001C3027" w:rsidP="001C3027">
      <w:pPr>
        <w:pStyle w:val="Default"/>
        <w:jc w:val="both"/>
        <w:rPr>
          <w:rFonts w:ascii="Arial" w:hAnsi="Arial" w:cs="Arial"/>
          <w:sz w:val="22"/>
          <w:szCs w:val="22"/>
          <w:lang w:val="en-US"/>
        </w:rPr>
      </w:pPr>
      <w:r w:rsidRPr="001C3027">
        <w:rPr>
          <w:rFonts w:ascii="Arial" w:hAnsi="Arial" w:cs="Arial"/>
          <w:sz w:val="22"/>
          <w:szCs w:val="22"/>
          <w:lang w:val="en-US"/>
        </w:rPr>
        <w:t xml:space="preserve">LESS was developed by industry, science and policymakers to </w:t>
      </w:r>
      <w:r w:rsidR="00E8453B">
        <w:rPr>
          <w:rFonts w:ascii="Arial" w:hAnsi="Arial" w:cs="Arial"/>
          <w:sz w:val="22"/>
          <w:szCs w:val="22"/>
          <w:lang w:val="en-US"/>
        </w:rPr>
        <w:t>promote</w:t>
      </w:r>
      <w:r w:rsidR="00E8453B" w:rsidRPr="001C3027">
        <w:rPr>
          <w:rFonts w:ascii="Arial" w:hAnsi="Arial" w:cs="Arial"/>
          <w:sz w:val="22"/>
          <w:szCs w:val="22"/>
          <w:lang w:val="en-US"/>
        </w:rPr>
        <w:t xml:space="preserve"> </w:t>
      </w:r>
      <w:r w:rsidRPr="001C3027">
        <w:rPr>
          <w:rFonts w:ascii="Arial" w:hAnsi="Arial" w:cs="Arial"/>
          <w:sz w:val="22"/>
          <w:szCs w:val="22"/>
          <w:lang w:val="en-US"/>
        </w:rPr>
        <w:t xml:space="preserve">comparability and transparency in the evaluation of low-carbon steel. The standard </w:t>
      </w:r>
      <w:r w:rsidR="00E8453B">
        <w:rPr>
          <w:rFonts w:ascii="Arial" w:hAnsi="Arial" w:cs="Arial"/>
          <w:sz w:val="22"/>
          <w:szCs w:val="22"/>
          <w:lang w:val="en-US"/>
        </w:rPr>
        <w:t>is built around</w:t>
      </w:r>
      <w:r w:rsidR="00E8453B" w:rsidRPr="001C3027">
        <w:rPr>
          <w:rFonts w:ascii="Arial" w:hAnsi="Arial" w:cs="Arial"/>
          <w:sz w:val="22"/>
          <w:szCs w:val="22"/>
          <w:lang w:val="en-US"/>
        </w:rPr>
        <w:t xml:space="preserve"> </w:t>
      </w:r>
      <w:r w:rsidRPr="001C3027">
        <w:rPr>
          <w:rFonts w:ascii="Arial" w:hAnsi="Arial" w:cs="Arial"/>
          <w:sz w:val="22"/>
          <w:szCs w:val="22"/>
          <w:lang w:val="en-US"/>
        </w:rPr>
        <w:t>three core elements:</w:t>
      </w:r>
    </w:p>
    <w:p w14:paraId="052C2846" w14:textId="2B6F30C8" w:rsidR="001C3027" w:rsidRPr="001C3027" w:rsidRDefault="001C3027" w:rsidP="001C3027">
      <w:pPr>
        <w:pStyle w:val="Default"/>
        <w:numPr>
          <w:ilvl w:val="0"/>
          <w:numId w:val="3"/>
        </w:numPr>
        <w:jc w:val="both"/>
        <w:rPr>
          <w:rFonts w:ascii="Arial" w:hAnsi="Arial" w:cs="Arial"/>
          <w:sz w:val="22"/>
          <w:szCs w:val="22"/>
          <w:lang w:val="en-US"/>
        </w:rPr>
      </w:pPr>
      <w:r w:rsidRPr="00C75750">
        <w:rPr>
          <w:rFonts w:ascii="Arial" w:hAnsi="Arial" w:cs="Arial"/>
          <w:b/>
          <w:bCs/>
          <w:sz w:val="22"/>
          <w:szCs w:val="22"/>
          <w:lang w:val="en-US"/>
        </w:rPr>
        <w:t>Grading of climate performance</w:t>
      </w:r>
      <w:r w:rsidRPr="001C3027">
        <w:rPr>
          <w:rFonts w:ascii="Arial" w:hAnsi="Arial" w:cs="Arial"/>
          <w:sz w:val="22"/>
          <w:szCs w:val="22"/>
          <w:lang w:val="en-US"/>
        </w:rPr>
        <w:t xml:space="preserve"> on a scale from E (lowest) to A (highest</w:t>
      </w:r>
      <w:r w:rsidR="00E8453B">
        <w:rPr>
          <w:rFonts w:ascii="Arial" w:hAnsi="Arial" w:cs="Arial"/>
          <w:sz w:val="22"/>
          <w:szCs w:val="22"/>
          <w:lang w:val="en-US"/>
        </w:rPr>
        <w:t xml:space="preserve"> within the low-emission categories</w:t>
      </w:r>
      <w:r w:rsidRPr="001C3027">
        <w:rPr>
          <w:rFonts w:ascii="Arial" w:hAnsi="Arial" w:cs="Arial"/>
          <w:sz w:val="22"/>
          <w:szCs w:val="22"/>
          <w:lang w:val="en-US"/>
        </w:rPr>
        <w:t xml:space="preserve">), </w:t>
      </w:r>
      <w:r w:rsidR="00E8453B">
        <w:rPr>
          <w:rFonts w:ascii="Arial" w:hAnsi="Arial" w:cs="Arial"/>
          <w:sz w:val="22"/>
          <w:szCs w:val="22"/>
          <w:lang w:val="en-US"/>
        </w:rPr>
        <w:t xml:space="preserve">complemented by </w:t>
      </w:r>
      <w:r w:rsidRPr="001C3027">
        <w:rPr>
          <w:rFonts w:ascii="Arial" w:hAnsi="Arial" w:cs="Arial"/>
          <w:sz w:val="22"/>
          <w:szCs w:val="22"/>
          <w:lang w:val="en-US"/>
        </w:rPr>
        <w:t>an additional “</w:t>
      </w:r>
      <w:r w:rsidR="00211E3A" w:rsidRPr="00C75750">
        <w:rPr>
          <w:rFonts w:ascii="Arial" w:hAnsi="Arial" w:cs="Arial"/>
          <w:sz w:val="22"/>
          <w:szCs w:val="22"/>
          <w:lang w:val="en-GB"/>
        </w:rPr>
        <w:t>Near Zero</w:t>
      </w:r>
      <w:r w:rsidRPr="001C3027">
        <w:rPr>
          <w:rFonts w:ascii="Arial" w:hAnsi="Arial" w:cs="Arial"/>
          <w:sz w:val="22"/>
          <w:szCs w:val="22"/>
          <w:lang w:val="en-US"/>
        </w:rPr>
        <w:t>” status</w:t>
      </w:r>
      <w:r w:rsidR="00E8453B">
        <w:rPr>
          <w:rFonts w:ascii="Arial" w:hAnsi="Arial" w:cs="Arial"/>
          <w:sz w:val="22"/>
          <w:szCs w:val="22"/>
          <w:lang w:val="en-US"/>
        </w:rPr>
        <w:t xml:space="preserve">. </w:t>
      </w:r>
      <w:r w:rsidR="00E8453B" w:rsidRPr="00C75750">
        <w:rPr>
          <w:rFonts w:ascii="Arial" w:hAnsi="Arial" w:cs="Arial"/>
          <w:sz w:val="22"/>
          <w:szCs w:val="22"/>
          <w:lang w:val="en-GB"/>
        </w:rPr>
        <w:t xml:space="preserve">This </w:t>
      </w:r>
      <w:r w:rsidR="00E8453B">
        <w:rPr>
          <w:rFonts w:ascii="Arial" w:hAnsi="Arial" w:cs="Arial"/>
          <w:sz w:val="22"/>
          <w:szCs w:val="22"/>
          <w:lang w:val="en-GB"/>
        </w:rPr>
        <w:t>top-level classification</w:t>
      </w:r>
      <w:r w:rsidR="00E8453B" w:rsidRPr="00C75750">
        <w:rPr>
          <w:rFonts w:ascii="Arial" w:hAnsi="Arial" w:cs="Arial"/>
          <w:sz w:val="22"/>
          <w:szCs w:val="22"/>
          <w:lang w:val="en-GB"/>
        </w:rPr>
        <w:t xml:space="preserve"> is </w:t>
      </w:r>
      <w:r w:rsidRPr="001C3027">
        <w:rPr>
          <w:rFonts w:ascii="Arial" w:hAnsi="Arial" w:cs="Arial"/>
          <w:sz w:val="22"/>
          <w:szCs w:val="22"/>
          <w:lang w:val="en-US"/>
        </w:rPr>
        <w:t xml:space="preserve">only achievable if the entire supply chain is </w:t>
      </w:r>
      <w:r w:rsidR="00E8453B">
        <w:rPr>
          <w:rFonts w:ascii="Arial" w:hAnsi="Arial" w:cs="Arial"/>
          <w:sz w:val="22"/>
          <w:szCs w:val="22"/>
          <w:lang w:val="en-US"/>
        </w:rPr>
        <w:t>demonstrably decarboni</w:t>
      </w:r>
      <w:r w:rsidR="00173A38">
        <w:rPr>
          <w:rFonts w:ascii="Arial" w:hAnsi="Arial" w:cs="Arial"/>
          <w:sz w:val="22"/>
          <w:szCs w:val="22"/>
          <w:lang w:val="en-US"/>
        </w:rPr>
        <w:t>z</w:t>
      </w:r>
      <w:r w:rsidR="00E8453B">
        <w:rPr>
          <w:rFonts w:ascii="Arial" w:hAnsi="Arial" w:cs="Arial"/>
          <w:sz w:val="22"/>
          <w:szCs w:val="22"/>
          <w:lang w:val="en-US"/>
        </w:rPr>
        <w:t>ed</w:t>
      </w:r>
      <w:r w:rsidRPr="001C3027">
        <w:rPr>
          <w:rFonts w:ascii="Arial" w:hAnsi="Arial" w:cs="Arial"/>
          <w:sz w:val="22"/>
          <w:szCs w:val="22"/>
          <w:lang w:val="en-US"/>
        </w:rPr>
        <w:t>.</w:t>
      </w:r>
    </w:p>
    <w:p w14:paraId="1413B99E" w14:textId="77777777" w:rsidR="00B10017" w:rsidRDefault="001C3027" w:rsidP="003709F5">
      <w:pPr>
        <w:pStyle w:val="Default"/>
        <w:numPr>
          <w:ilvl w:val="0"/>
          <w:numId w:val="3"/>
        </w:numPr>
        <w:jc w:val="both"/>
        <w:rPr>
          <w:rFonts w:ascii="Arial" w:hAnsi="Arial" w:cs="Arial"/>
          <w:sz w:val="22"/>
          <w:szCs w:val="22"/>
          <w:lang w:val="en-US"/>
        </w:rPr>
      </w:pPr>
      <w:r w:rsidRPr="00B10017">
        <w:rPr>
          <w:rFonts w:ascii="Arial" w:hAnsi="Arial" w:cs="Arial"/>
          <w:b/>
          <w:bCs/>
          <w:sz w:val="22"/>
          <w:szCs w:val="22"/>
          <w:lang w:val="en-US"/>
        </w:rPr>
        <w:t xml:space="preserve">Disclosure of the scrap </w:t>
      </w:r>
      <w:r w:rsidR="00E8453B" w:rsidRPr="00B10017">
        <w:rPr>
          <w:rFonts w:ascii="Arial" w:hAnsi="Arial" w:cs="Arial"/>
          <w:b/>
          <w:bCs/>
          <w:sz w:val="22"/>
          <w:szCs w:val="22"/>
          <w:lang w:val="en-US"/>
        </w:rPr>
        <w:t>share</w:t>
      </w:r>
      <w:r w:rsidRPr="00B10017">
        <w:rPr>
          <w:rFonts w:ascii="Arial" w:hAnsi="Arial" w:cs="Arial"/>
          <w:sz w:val="22"/>
          <w:szCs w:val="22"/>
          <w:lang w:val="en-US"/>
        </w:rPr>
        <w:t xml:space="preserve">, </w:t>
      </w:r>
      <w:r w:rsidR="00E8453B" w:rsidRPr="00B10017">
        <w:rPr>
          <w:rFonts w:ascii="Arial" w:hAnsi="Arial" w:cs="Arial"/>
          <w:sz w:val="22"/>
          <w:szCs w:val="22"/>
          <w:lang w:val="en-US"/>
        </w:rPr>
        <w:t>indicating</w:t>
      </w:r>
      <w:r w:rsidRPr="00B10017">
        <w:rPr>
          <w:rFonts w:ascii="Arial" w:hAnsi="Arial" w:cs="Arial"/>
          <w:sz w:val="22"/>
          <w:szCs w:val="22"/>
          <w:lang w:val="en-US"/>
        </w:rPr>
        <w:t xml:space="preserve"> the </w:t>
      </w:r>
      <w:r w:rsidR="00E8453B" w:rsidRPr="00B10017">
        <w:rPr>
          <w:rFonts w:ascii="Arial" w:hAnsi="Arial" w:cs="Arial"/>
          <w:sz w:val="22"/>
          <w:szCs w:val="22"/>
          <w:lang w:val="en-US"/>
        </w:rPr>
        <w:t xml:space="preserve">proportion </w:t>
      </w:r>
      <w:r w:rsidRPr="00B10017">
        <w:rPr>
          <w:rFonts w:ascii="Arial" w:hAnsi="Arial" w:cs="Arial"/>
          <w:sz w:val="22"/>
          <w:szCs w:val="22"/>
          <w:lang w:val="en-US"/>
        </w:rPr>
        <w:t xml:space="preserve">of recycled material </w:t>
      </w:r>
      <w:r w:rsidR="00E8453B" w:rsidRPr="00B10017">
        <w:rPr>
          <w:rFonts w:ascii="Arial" w:hAnsi="Arial" w:cs="Arial"/>
          <w:sz w:val="22"/>
          <w:szCs w:val="22"/>
          <w:lang w:val="en-US"/>
        </w:rPr>
        <w:t xml:space="preserve">used </w:t>
      </w:r>
      <w:r w:rsidRPr="00B10017">
        <w:rPr>
          <w:rFonts w:ascii="Arial" w:hAnsi="Arial" w:cs="Arial"/>
          <w:sz w:val="22"/>
          <w:szCs w:val="22"/>
          <w:lang w:val="en-US"/>
        </w:rPr>
        <w:t>in</w:t>
      </w:r>
      <w:r w:rsidR="00E8453B" w:rsidRPr="00B10017">
        <w:rPr>
          <w:rFonts w:ascii="Arial" w:hAnsi="Arial" w:cs="Arial"/>
          <w:sz w:val="22"/>
          <w:szCs w:val="22"/>
          <w:lang w:val="en-US"/>
        </w:rPr>
        <w:t xml:space="preserve"> the</w:t>
      </w:r>
      <w:r w:rsidRPr="00B10017">
        <w:rPr>
          <w:rFonts w:ascii="Arial" w:hAnsi="Arial" w:cs="Arial"/>
          <w:sz w:val="22"/>
          <w:szCs w:val="22"/>
          <w:lang w:val="en-US"/>
        </w:rPr>
        <w:t xml:space="preserve"> production</w:t>
      </w:r>
      <w:r w:rsidR="00E8453B" w:rsidRPr="00B10017">
        <w:rPr>
          <w:rFonts w:ascii="Arial" w:hAnsi="Arial" w:cs="Arial"/>
          <w:sz w:val="22"/>
          <w:szCs w:val="22"/>
          <w:lang w:val="en-US"/>
        </w:rPr>
        <w:t xml:space="preserve"> process</w:t>
      </w:r>
      <w:r w:rsidRPr="00B10017">
        <w:rPr>
          <w:rFonts w:ascii="Arial" w:hAnsi="Arial" w:cs="Arial"/>
          <w:sz w:val="22"/>
          <w:szCs w:val="22"/>
          <w:lang w:val="en-US"/>
        </w:rPr>
        <w:t>.</w:t>
      </w:r>
    </w:p>
    <w:p w14:paraId="47C011A7" w14:textId="7D444C47" w:rsidR="001C3027" w:rsidRPr="00B10017" w:rsidRDefault="00173A38" w:rsidP="003709F5">
      <w:pPr>
        <w:pStyle w:val="Default"/>
        <w:numPr>
          <w:ilvl w:val="0"/>
          <w:numId w:val="3"/>
        </w:numPr>
        <w:jc w:val="both"/>
        <w:rPr>
          <w:rFonts w:ascii="Arial" w:hAnsi="Arial" w:cs="Arial"/>
          <w:sz w:val="22"/>
          <w:szCs w:val="22"/>
          <w:lang w:val="en-US"/>
        </w:rPr>
      </w:pPr>
      <w:r w:rsidRPr="00B10017">
        <w:rPr>
          <w:rFonts w:ascii="Arial" w:hAnsi="Arial" w:cs="Arial"/>
          <w:b/>
          <w:bCs/>
          <w:sz w:val="22"/>
          <w:szCs w:val="22"/>
          <w:lang w:val="en-US"/>
        </w:rPr>
        <w:t xml:space="preserve">Information about </w:t>
      </w:r>
      <w:r w:rsidR="001C3027" w:rsidRPr="00B10017">
        <w:rPr>
          <w:rFonts w:ascii="Arial" w:hAnsi="Arial" w:cs="Arial"/>
          <w:b/>
          <w:bCs/>
          <w:sz w:val="22"/>
          <w:szCs w:val="22"/>
          <w:lang w:val="en-US"/>
        </w:rPr>
        <w:t>Product Carbon Footprint (PCF)</w:t>
      </w:r>
      <w:r w:rsidR="001C3027" w:rsidRPr="00B10017">
        <w:rPr>
          <w:rFonts w:ascii="Arial" w:hAnsi="Arial" w:cs="Arial"/>
          <w:sz w:val="22"/>
          <w:szCs w:val="22"/>
          <w:lang w:val="en-US"/>
        </w:rPr>
        <w:t>, providing a quantifiable and comparable measure of CO</w:t>
      </w:r>
      <w:r w:rsidR="001C3027" w:rsidRPr="00B10017">
        <w:rPr>
          <w:rFonts w:ascii="Cambria Math" w:hAnsi="Cambria Math" w:cs="Cambria Math"/>
          <w:sz w:val="22"/>
          <w:szCs w:val="22"/>
          <w:lang w:val="en-US"/>
        </w:rPr>
        <w:t>₂</w:t>
      </w:r>
      <w:r w:rsidR="001C3027" w:rsidRPr="00B10017">
        <w:rPr>
          <w:rFonts w:ascii="Arial" w:hAnsi="Arial" w:cs="Arial"/>
          <w:sz w:val="22"/>
          <w:szCs w:val="22"/>
          <w:lang w:val="en-US"/>
        </w:rPr>
        <w:t xml:space="preserve"> emissions across the value chain, including upstream processes such as </w:t>
      </w:r>
      <w:r w:rsidRPr="00B10017">
        <w:rPr>
          <w:rFonts w:ascii="Arial" w:hAnsi="Arial" w:cs="Arial"/>
          <w:sz w:val="22"/>
          <w:szCs w:val="22"/>
          <w:lang w:val="en-US"/>
        </w:rPr>
        <w:t xml:space="preserve">electricity </w:t>
      </w:r>
      <w:r w:rsidR="001C3027" w:rsidRPr="00B10017">
        <w:rPr>
          <w:rFonts w:ascii="Arial" w:hAnsi="Arial" w:cs="Arial"/>
          <w:sz w:val="22"/>
          <w:szCs w:val="22"/>
          <w:lang w:val="en-US"/>
        </w:rPr>
        <w:t>generation and alloy production.</w:t>
      </w:r>
      <w:r w:rsidRPr="00B10017">
        <w:rPr>
          <w:rFonts w:ascii="Arial" w:hAnsi="Arial" w:cs="Arial"/>
          <w:sz w:val="22"/>
          <w:szCs w:val="22"/>
          <w:lang w:val="en-US"/>
        </w:rPr>
        <w:t xml:space="preserve"> </w:t>
      </w:r>
      <w:r w:rsidRPr="00B10017">
        <w:rPr>
          <w:rFonts w:ascii="Arial" w:hAnsi="Arial" w:cs="Arial"/>
          <w:sz w:val="22"/>
          <w:szCs w:val="22"/>
          <w:lang w:val="en-GB"/>
        </w:rPr>
        <w:t xml:space="preserve">The Product Carbon Footprint (PCF) is not determined within the LESS standard </w:t>
      </w:r>
      <w:proofErr w:type="gramStart"/>
      <w:r w:rsidRPr="00B10017">
        <w:rPr>
          <w:rFonts w:ascii="Arial" w:hAnsi="Arial" w:cs="Arial"/>
          <w:sz w:val="22"/>
          <w:szCs w:val="22"/>
          <w:lang w:val="en-GB"/>
        </w:rPr>
        <w:t>itself, but</w:t>
      </w:r>
      <w:proofErr w:type="gramEnd"/>
      <w:r w:rsidRPr="00B10017">
        <w:rPr>
          <w:rFonts w:ascii="Arial" w:hAnsi="Arial" w:cs="Arial"/>
          <w:sz w:val="22"/>
          <w:szCs w:val="22"/>
          <w:lang w:val="en-GB"/>
        </w:rPr>
        <w:t xml:space="preserve"> must be verified independently. Nevertheless, steel producers are expected to disclose the PCF of the final product on the LESS label.</w:t>
      </w:r>
    </w:p>
    <w:p w14:paraId="568B23A6" w14:textId="162C7A1B" w:rsidR="001C3027" w:rsidRPr="001C3027" w:rsidRDefault="001C3027" w:rsidP="001C3027">
      <w:pPr>
        <w:pStyle w:val="Default"/>
        <w:jc w:val="both"/>
        <w:rPr>
          <w:rFonts w:ascii="Arial" w:hAnsi="Arial" w:cs="Arial"/>
          <w:szCs w:val="22"/>
          <w:lang w:val="en-US"/>
        </w:rPr>
      </w:pPr>
      <w:r w:rsidRPr="001C3027">
        <w:rPr>
          <w:rFonts w:ascii="Arial" w:hAnsi="Arial" w:cs="Arial"/>
          <w:sz w:val="22"/>
          <w:szCs w:val="22"/>
          <w:lang w:val="en-US"/>
        </w:rPr>
        <w:t xml:space="preserve">Together, these elements create a transparent </w:t>
      </w:r>
      <w:r w:rsidR="00173A38">
        <w:rPr>
          <w:rFonts w:ascii="Arial" w:hAnsi="Arial" w:cs="Arial"/>
          <w:sz w:val="22"/>
          <w:szCs w:val="22"/>
          <w:lang w:val="en-US"/>
        </w:rPr>
        <w:t>framework</w:t>
      </w:r>
      <w:r w:rsidR="00173A38" w:rsidRPr="001C3027">
        <w:rPr>
          <w:rFonts w:ascii="Arial" w:hAnsi="Arial" w:cs="Arial"/>
          <w:sz w:val="22"/>
          <w:szCs w:val="22"/>
          <w:lang w:val="en-US"/>
        </w:rPr>
        <w:t xml:space="preserve"> </w:t>
      </w:r>
      <w:r w:rsidRPr="001C3027">
        <w:rPr>
          <w:rFonts w:ascii="Arial" w:hAnsi="Arial" w:cs="Arial"/>
          <w:sz w:val="22"/>
          <w:szCs w:val="22"/>
          <w:lang w:val="en-US"/>
        </w:rPr>
        <w:t xml:space="preserve">that lays the foundation for green lead markets </w:t>
      </w:r>
      <w:r w:rsidR="00173A38">
        <w:rPr>
          <w:rFonts w:ascii="Arial" w:hAnsi="Arial" w:cs="Arial"/>
          <w:sz w:val="22"/>
          <w:szCs w:val="22"/>
          <w:lang w:val="en-US"/>
        </w:rPr>
        <w:t>across</w:t>
      </w:r>
      <w:r w:rsidR="00173A38" w:rsidRPr="001C3027">
        <w:rPr>
          <w:rFonts w:ascii="Arial" w:hAnsi="Arial" w:cs="Arial"/>
          <w:sz w:val="22"/>
          <w:szCs w:val="22"/>
          <w:lang w:val="en-US"/>
        </w:rPr>
        <w:t xml:space="preserve"> </w:t>
      </w:r>
      <w:r w:rsidRPr="001C3027">
        <w:rPr>
          <w:rFonts w:ascii="Arial" w:hAnsi="Arial" w:cs="Arial"/>
          <w:sz w:val="22"/>
          <w:szCs w:val="22"/>
          <w:lang w:val="en-US"/>
        </w:rPr>
        <w:t>Europe’s basic materials industries</w:t>
      </w:r>
      <w:r w:rsidRPr="001C3027">
        <w:rPr>
          <w:rFonts w:ascii="Arial" w:hAnsi="Arial" w:cs="Arial"/>
          <w:szCs w:val="22"/>
          <w:lang w:val="en-US"/>
        </w:rPr>
        <w:t>.</w:t>
      </w:r>
    </w:p>
    <w:p w14:paraId="5202EFA8" w14:textId="77777777" w:rsidR="00875CD7" w:rsidRDefault="00875CD7" w:rsidP="003E6D2F">
      <w:pPr>
        <w:pStyle w:val="Default"/>
        <w:jc w:val="both"/>
        <w:rPr>
          <w:rFonts w:ascii="Arial" w:hAnsi="Arial" w:cs="Arial"/>
          <w:b/>
          <w:bCs/>
          <w:sz w:val="22"/>
          <w:szCs w:val="22"/>
          <w:lang w:val="en-US"/>
        </w:rPr>
      </w:pPr>
    </w:p>
    <w:p w14:paraId="768390D0" w14:textId="77777777" w:rsidR="001C3027" w:rsidRDefault="001C3027" w:rsidP="001C3027">
      <w:pPr>
        <w:pStyle w:val="Default"/>
        <w:jc w:val="both"/>
        <w:rPr>
          <w:rFonts w:ascii="Arial" w:hAnsi="Arial" w:cs="Arial"/>
          <w:b/>
          <w:bCs/>
          <w:szCs w:val="22"/>
          <w:lang w:val="en-US"/>
        </w:rPr>
      </w:pPr>
      <w:r w:rsidRPr="001C3027">
        <w:rPr>
          <w:rFonts w:ascii="Arial" w:hAnsi="Arial" w:cs="Arial"/>
          <w:b/>
          <w:bCs/>
          <w:szCs w:val="22"/>
          <w:lang w:val="en-US"/>
        </w:rPr>
        <w:t>GMH Gruppe’s achievement: Grade B and beyond</w:t>
      </w:r>
    </w:p>
    <w:p w14:paraId="72F38E08" w14:textId="77777777" w:rsidR="001C3027" w:rsidRPr="001C3027" w:rsidRDefault="001C3027" w:rsidP="001C3027">
      <w:pPr>
        <w:pStyle w:val="Default"/>
        <w:jc w:val="both"/>
        <w:rPr>
          <w:rFonts w:ascii="Arial" w:hAnsi="Arial" w:cs="Arial"/>
          <w:b/>
          <w:bCs/>
          <w:szCs w:val="22"/>
          <w:lang w:val="en-US"/>
        </w:rPr>
      </w:pPr>
    </w:p>
    <w:p w14:paraId="30576AD5" w14:textId="5CB823B8" w:rsidR="001C3027" w:rsidRDefault="001C3027" w:rsidP="001C3027">
      <w:pPr>
        <w:pStyle w:val="Default"/>
        <w:jc w:val="both"/>
        <w:rPr>
          <w:rFonts w:ascii="Arial" w:hAnsi="Arial" w:cs="Arial"/>
          <w:sz w:val="22"/>
          <w:szCs w:val="22"/>
          <w:lang w:val="en-US"/>
        </w:rPr>
      </w:pPr>
      <w:r w:rsidRPr="001C3027">
        <w:rPr>
          <w:rFonts w:ascii="Arial" w:hAnsi="Arial" w:cs="Arial"/>
          <w:sz w:val="22"/>
          <w:szCs w:val="22"/>
          <w:lang w:val="en-US"/>
        </w:rPr>
        <w:t xml:space="preserve">Certification up to Grade B demonstrates GMH Gruppe’s </w:t>
      </w:r>
      <w:r w:rsidR="00173A38">
        <w:rPr>
          <w:rFonts w:ascii="Arial" w:hAnsi="Arial" w:cs="Arial"/>
          <w:sz w:val="22"/>
          <w:szCs w:val="22"/>
          <w:lang w:val="en-US"/>
        </w:rPr>
        <w:t>substantial</w:t>
      </w:r>
      <w:r w:rsidR="00173A38" w:rsidRPr="001C3027">
        <w:rPr>
          <w:rFonts w:ascii="Arial" w:hAnsi="Arial" w:cs="Arial"/>
          <w:sz w:val="22"/>
          <w:szCs w:val="22"/>
          <w:lang w:val="en-US"/>
        </w:rPr>
        <w:t xml:space="preserve"> </w:t>
      </w:r>
      <w:r w:rsidRPr="001C3027">
        <w:rPr>
          <w:rFonts w:ascii="Arial" w:hAnsi="Arial" w:cs="Arial"/>
          <w:sz w:val="22"/>
          <w:szCs w:val="22"/>
          <w:lang w:val="en-US"/>
        </w:rPr>
        <w:t xml:space="preserve">progress in decarbonizing </w:t>
      </w:r>
      <w:r w:rsidR="00173A38">
        <w:rPr>
          <w:rFonts w:ascii="Arial" w:hAnsi="Arial" w:cs="Arial"/>
          <w:sz w:val="22"/>
          <w:szCs w:val="22"/>
          <w:lang w:val="en-US"/>
        </w:rPr>
        <w:t xml:space="preserve">its </w:t>
      </w:r>
      <w:r w:rsidRPr="001C3027">
        <w:rPr>
          <w:rFonts w:ascii="Arial" w:hAnsi="Arial" w:cs="Arial"/>
          <w:sz w:val="22"/>
          <w:szCs w:val="22"/>
          <w:lang w:val="en-US"/>
        </w:rPr>
        <w:t>production</w:t>
      </w:r>
      <w:r w:rsidR="00173A38">
        <w:rPr>
          <w:rFonts w:ascii="Arial" w:hAnsi="Arial" w:cs="Arial"/>
          <w:sz w:val="22"/>
          <w:szCs w:val="22"/>
          <w:lang w:val="en-US"/>
        </w:rPr>
        <w:t xml:space="preserve"> processes</w:t>
      </w:r>
      <w:r w:rsidRPr="001C3027">
        <w:rPr>
          <w:rFonts w:ascii="Arial" w:hAnsi="Arial" w:cs="Arial"/>
          <w:sz w:val="22"/>
          <w:szCs w:val="22"/>
          <w:lang w:val="en-US"/>
        </w:rPr>
        <w:t xml:space="preserve"> and its ability to combine low emissions with a high </w:t>
      </w:r>
      <w:r w:rsidR="00173A38">
        <w:rPr>
          <w:rFonts w:ascii="Arial" w:hAnsi="Arial" w:cs="Arial"/>
          <w:sz w:val="22"/>
          <w:szCs w:val="22"/>
          <w:lang w:val="en-US"/>
        </w:rPr>
        <w:t>share of recycled material</w:t>
      </w:r>
      <w:r w:rsidRPr="001C3027">
        <w:rPr>
          <w:rFonts w:ascii="Arial" w:hAnsi="Arial" w:cs="Arial"/>
          <w:sz w:val="22"/>
          <w:szCs w:val="22"/>
          <w:lang w:val="en-US"/>
        </w:rPr>
        <w:t xml:space="preserve">. Additional classifications in </w:t>
      </w:r>
      <w:r w:rsidR="00173A38">
        <w:rPr>
          <w:rFonts w:ascii="Arial" w:hAnsi="Arial" w:cs="Arial"/>
          <w:sz w:val="22"/>
          <w:szCs w:val="22"/>
          <w:lang w:val="en-US"/>
        </w:rPr>
        <w:t xml:space="preserve">Grades </w:t>
      </w:r>
      <w:r w:rsidRPr="001C3027">
        <w:rPr>
          <w:rFonts w:ascii="Arial" w:hAnsi="Arial" w:cs="Arial"/>
          <w:sz w:val="22"/>
          <w:szCs w:val="22"/>
          <w:lang w:val="en-US"/>
        </w:rPr>
        <w:t xml:space="preserve">C and D reflect the </w:t>
      </w:r>
      <w:r w:rsidR="00173A38">
        <w:rPr>
          <w:rFonts w:ascii="Arial" w:hAnsi="Arial" w:cs="Arial"/>
          <w:sz w:val="22"/>
          <w:szCs w:val="22"/>
          <w:lang w:val="en-US"/>
        </w:rPr>
        <w:t>diversity</w:t>
      </w:r>
      <w:r w:rsidR="00173A38" w:rsidRPr="001C3027">
        <w:rPr>
          <w:rFonts w:ascii="Arial" w:hAnsi="Arial" w:cs="Arial"/>
          <w:sz w:val="22"/>
          <w:szCs w:val="22"/>
          <w:lang w:val="en-US"/>
        </w:rPr>
        <w:t xml:space="preserve"> </w:t>
      </w:r>
      <w:r w:rsidRPr="001C3027">
        <w:rPr>
          <w:rFonts w:ascii="Arial" w:hAnsi="Arial" w:cs="Arial"/>
          <w:sz w:val="22"/>
          <w:szCs w:val="22"/>
          <w:lang w:val="en-US"/>
        </w:rPr>
        <w:t xml:space="preserve">of the group’s portfolio </w:t>
      </w:r>
      <w:r w:rsidR="00173A38">
        <w:rPr>
          <w:rFonts w:ascii="Arial" w:hAnsi="Arial" w:cs="Arial"/>
          <w:sz w:val="22"/>
          <w:szCs w:val="22"/>
          <w:lang w:val="en-US"/>
        </w:rPr>
        <w:t>within</w:t>
      </w:r>
      <w:r w:rsidR="00173A38" w:rsidRPr="001C3027">
        <w:rPr>
          <w:rFonts w:ascii="Arial" w:hAnsi="Arial" w:cs="Arial"/>
          <w:sz w:val="22"/>
          <w:szCs w:val="22"/>
          <w:lang w:val="en-US"/>
        </w:rPr>
        <w:t xml:space="preserve"> </w:t>
      </w:r>
      <w:r w:rsidRPr="001C3027">
        <w:rPr>
          <w:rFonts w:ascii="Arial" w:hAnsi="Arial" w:cs="Arial"/>
          <w:sz w:val="22"/>
          <w:szCs w:val="22"/>
          <w:lang w:val="en-US"/>
        </w:rPr>
        <w:t>the</w:t>
      </w:r>
      <w:r w:rsidR="00173A38">
        <w:rPr>
          <w:rFonts w:ascii="Arial" w:hAnsi="Arial" w:cs="Arial"/>
          <w:sz w:val="22"/>
          <w:szCs w:val="22"/>
          <w:lang w:val="en-US"/>
        </w:rPr>
        <w:t xml:space="preserve"> framework of the</w:t>
      </w:r>
      <w:r w:rsidRPr="001C3027">
        <w:rPr>
          <w:rFonts w:ascii="Arial" w:hAnsi="Arial" w:cs="Arial"/>
          <w:sz w:val="22"/>
          <w:szCs w:val="22"/>
          <w:lang w:val="en-US"/>
        </w:rPr>
        <w:t xml:space="preserve"> new </w:t>
      </w:r>
      <w:r w:rsidR="00173A38">
        <w:rPr>
          <w:rFonts w:ascii="Arial" w:hAnsi="Arial" w:cs="Arial"/>
          <w:sz w:val="22"/>
          <w:szCs w:val="22"/>
          <w:lang w:val="en-US"/>
        </w:rPr>
        <w:t xml:space="preserve">LESS </w:t>
      </w:r>
      <w:r w:rsidRPr="001C3027">
        <w:rPr>
          <w:rFonts w:ascii="Arial" w:hAnsi="Arial" w:cs="Arial"/>
          <w:sz w:val="22"/>
          <w:szCs w:val="22"/>
          <w:lang w:val="en-US"/>
        </w:rPr>
        <w:t>system</w:t>
      </w:r>
      <w:r>
        <w:rPr>
          <w:rFonts w:ascii="Arial" w:hAnsi="Arial" w:cs="Arial"/>
          <w:sz w:val="22"/>
          <w:szCs w:val="22"/>
          <w:lang w:val="en-US"/>
        </w:rPr>
        <w:t>.</w:t>
      </w:r>
    </w:p>
    <w:p w14:paraId="25DC1F71" w14:textId="77777777" w:rsidR="001C3027" w:rsidRPr="001C3027" w:rsidRDefault="001C3027" w:rsidP="001C3027">
      <w:pPr>
        <w:pStyle w:val="Default"/>
        <w:jc w:val="both"/>
        <w:rPr>
          <w:rFonts w:ascii="Arial" w:hAnsi="Arial" w:cs="Arial"/>
          <w:sz w:val="22"/>
          <w:szCs w:val="22"/>
          <w:lang w:val="en-US"/>
        </w:rPr>
      </w:pPr>
    </w:p>
    <w:p w14:paraId="24AA3D2E" w14:textId="7DBC4B29" w:rsidR="001C3027" w:rsidRPr="001C3027" w:rsidRDefault="001C3027" w:rsidP="001C3027">
      <w:pPr>
        <w:pStyle w:val="Default"/>
        <w:jc w:val="both"/>
        <w:rPr>
          <w:rFonts w:ascii="Arial" w:hAnsi="Arial" w:cs="Arial"/>
          <w:sz w:val="22"/>
          <w:szCs w:val="22"/>
          <w:lang w:val="en-US"/>
        </w:rPr>
      </w:pPr>
      <w:r w:rsidRPr="001C3027">
        <w:rPr>
          <w:rFonts w:ascii="Arial" w:hAnsi="Arial" w:cs="Arial"/>
          <w:sz w:val="22"/>
          <w:szCs w:val="22"/>
          <w:lang w:val="en-US"/>
        </w:rPr>
        <w:t xml:space="preserve">“With LESS, we can now provide clear and independently </w:t>
      </w:r>
      <w:r w:rsidR="00173A38">
        <w:rPr>
          <w:rFonts w:ascii="Arial" w:hAnsi="Arial" w:cs="Arial"/>
          <w:sz w:val="22"/>
          <w:szCs w:val="22"/>
          <w:lang w:val="en-US"/>
        </w:rPr>
        <w:t>verified evidence</w:t>
      </w:r>
      <w:r w:rsidRPr="001C3027">
        <w:rPr>
          <w:rFonts w:ascii="Arial" w:hAnsi="Arial" w:cs="Arial"/>
          <w:sz w:val="22"/>
          <w:szCs w:val="22"/>
          <w:lang w:val="en-US"/>
        </w:rPr>
        <w:t xml:space="preserve"> of the climate performance of our steel. Achieving Grade B </w:t>
      </w:r>
      <w:r w:rsidR="00173A38">
        <w:rPr>
          <w:rFonts w:ascii="Arial" w:hAnsi="Arial" w:cs="Arial"/>
          <w:sz w:val="22"/>
          <w:szCs w:val="22"/>
          <w:lang w:val="en-US"/>
        </w:rPr>
        <w:t>at such an</w:t>
      </w:r>
      <w:r w:rsidRPr="001C3027">
        <w:rPr>
          <w:rFonts w:ascii="Arial" w:hAnsi="Arial" w:cs="Arial"/>
          <w:sz w:val="22"/>
          <w:szCs w:val="22"/>
          <w:lang w:val="en-US"/>
        </w:rPr>
        <w:t xml:space="preserve"> early </w:t>
      </w:r>
      <w:r w:rsidR="00173A38">
        <w:rPr>
          <w:rFonts w:ascii="Arial" w:hAnsi="Arial" w:cs="Arial"/>
          <w:sz w:val="22"/>
          <w:szCs w:val="22"/>
          <w:lang w:val="en-US"/>
        </w:rPr>
        <w:t xml:space="preserve">stage </w:t>
      </w:r>
      <w:r w:rsidRPr="001C3027">
        <w:rPr>
          <w:rFonts w:ascii="Arial" w:hAnsi="Arial" w:cs="Arial"/>
          <w:sz w:val="22"/>
          <w:szCs w:val="22"/>
          <w:lang w:val="en-US"/>
        </w:rPr>
        <w:t>underlines our pioneering role and positions us as a strong partner for customers aiming for climate-neutral products,” said Dr. Anne-Marie Großmann, Member of the Board of GMH Gruppe.</w:t>
      </w:r>
    </w:p>
    <w:p w14:paraId="1F9DCB6B" w14:textId="77777777" w:rsidR="001C3027" w:rsidRPr="009D399E" w:rsidRDefault="001C3027" w:rsidP="003E6D2F">
      <w:pPr>
        <w:pStyle w:val="Default"/>
        <w:jc w:val="both"/>
        <w:rPr>
          <w:rStyle w:val="Fett"/>
          <w:rFonts w:ascii="Arial" w:hAnsi="Arial" w:cs="Arial"/>
          <w:sz w:val="22"/>
          <w:szCs w:val="22"/>
          <w:lang w:val="en-GB"/>
        </w:rPr>
      </w:pPr>
    </w:p>
    <w:p w14:paraId="020A366B" w14:textId="77777777" w:rsidR="001C3027" w:rsidRPr="009D399E" w:rsidRDefault="001C3027" w:rsidP="003E6D2F">
      <w:pPr>
        <w:pStyle w:val="Default"/>
        <w:jc w:val="both"/>
        <w:rPr>
          <w:rStyle w:val="Fett"/>
          <w:rFonts w:ascii="Arial" w:hAnsi="Arial" w:cs="Arial"/>
          <w:sz w:val="22"/>
          <w:szCs w:val="22"/>
          <w:lang w:val="en-GB"/>
        </w:rPr>
      </w:pPr>
    </w:p>
    <w:p w14:paraId="4EE678FB" w14:textId="097EC43B" w:rsidR="003E6D2F" w:rsidRDefault="001C3027" w:rsidP="003E6D2F">
      <w:pPr>
        <w:pStyle w:val="Default"/>
        <w:jc w:val="both"/>
        <w:rPr>
          <w:rFonts w:ascii="Arial" w:hAnsi="Arial" w:cs="Arial"/>
          <w:b/>
          <w:bCs/>
          <w:sz w:val="22"/>
          <w:szCs w:val="22"/>
          <w:lang w:val="en-US"/>
        </w:rPr>
      </w:pPr>
      <w:r w:rsidRPr="001C3027">
        <w:rPr>
          <w:rFonts w:ascii="Arial" w:hAnsi="Arial" w:cs="Arial"/>
          <w:b/>
          <w:bCs/>
          <w:sz w:val="22"/>
          <w:szCs w:val="22"/>
          <w:lang w:val="en-US"/>
        </w:rPr>
        <w:t>Transparency and validation as guiding principles</w:t>
      </w:r>
    </w:p>
    <w:p w14:paraId="531688B9" w14:textId="77777777" w:rsidR="001C3027" w:rsidRPr="001C3027" w:rsidRDefault="001C3027" w:rsidP="003E6D2F">
      <w:pPr>
        <w:pStyle w:val="Default"/>
        <w:jc w:val="both"/>
        <w:rPr>
          <w:rStyle w:val="Fett"/>
          <w:rFonts w:ascii="Arial" w:hAnsi="Arial" w:cs="Arial"/>
          <w:b w:val="0"/>
          <w:bCs w:val="0"/>
          <w:sz w:val="22"/>
          <w:szCs w:val="22"/>
          <w:lang w:val="en-US"/>
        </w:rPr>
      </w:pPr>
    </w:p>
    <w:p w14:paraId="4EDC1E6C" w14:textId="196666A8" w:rsidR="003E6D2F" w:rsidRDefault="00D52A56" w:rsidP="003E6D2F">
      <w:pPr>
        <w:pStyle w:val="Default"/>
        <w:jc w:val="both"/>
        <w:rPr>
          <w:rFonts w:ascii="Arial" w:hAnsi="Arial" w:cs="Arial"/>
          <w:sz w:val="22"/>
          <w:szCs w:val="22"/>
          <w:lang w:val="en-US"/>
        </w:rPr>
      </w:pPr>
      <w:r w:rsidRPr="00D52A56">
        <w:rPr>
          <w:rFonts w:ascii="Arial" w:hAnsi="Arial" w:cs="Arial"/>
          <w:sz w:val="22"/>
          <w:szCs w:val="22"/>
          <w:lang w:val="en-US"/>
        </w:rPr>
        <w:t>GMH Gruppe already produces steel in electric arc furnaces based on recycled scrap, reducing CO</w:t>
      </w:r>
      <w:r w:rsidRPr="00000367">
        <w:rPr>
          <w:rFonts w:ascii="Cambria Math" w:hAnsi="Cambria Math" w:cs="Cambria Math"/>
          <w:sz w:val="22"/>
          <w:szCs w:val="22"/>
          <w:lang w:val="en-US"/>
        </w:rPr>
        <w:t>₂</w:t>
      </w:r>
      <w:r w:rsidRPr="00D52A56">
        <w:rPr>
          <w:rFonts w:ascii="Arial" w:hAnsi="Arial" w:cs="Arial"/>
          <w:sz w:val="22"/>
          <w:szCs w:val="22"/>
          <w:lang w:val="en-US"/>
        </w:rPr>
        <w:t xml:space="preserve"> emissions by around 80 percent compared with the conventional blast furnace route </w:t>
      </w:r>
      <w:r w:rsidRPr="00D52A56">
        <w:rPr>
          <w:rFonts w:ascii="Arial" w:hAnsi="Arial" w:cs="Arial"/>
          <w:sz w:val="22"/>
          <w:szCs w:val="22"/>
          <w:lang w:val="en-US"/>
        </w:rPr>
        <w:lastRenderedPageBreak/>
        <w:t xml:space="preserve">(Scope 1 and 2). </w:t>
      </w:r>
      <w:r w:rsidR="00000367" w:rsidRPr="00000367">
        <w:rPr>
          <w:rFonts w:ascii="Arial" w:hAnsi="Arial" w:cs="Arial"/>
          <w:sz w:val="22"/>
          <w:szCs w:val="22"/>
          <w:lang w:val="en-US"/>
        </w:rPr>
        <w:t>Since 2023, Georgsmarienhütte GmbH</w:t>
      </w:r>
      <w:r w:rsidR="00ED7D2F">
        <w:rPr>
          <w:rFonts w:ascii="Arial" w:hAnsi="Arial" w:cs="Arial"/>
          <w:sz w:val="22"/>
          <w:szCs w:val="22"/>
          <w:lang w:val="en-US"/>
        </w:rPr>
        <w:t xml:space="preserve"> </w:t>
      </w:r>
      <w:r w:rsidR="00000367" w:rsidRPr="00000367">
        <w:rPr>
          <w:rFonts w:ascii="Arial" w:hAnsi="Arial" w:cs="Arial"/>
          <w:sz w:val="22"/>
          <w:szCs w:val="22"/>
          <w:lang w:val="en-US"/>
        </w:rPr>
        <w:t xml:space="preserve">has been providing its customers with the Product Carbon Footprint (PCF) for all grades. </w:t>
      </w:r>
      <w:r w:rsidRPr="00D52A56">
        <w:rPr>
          <w:rFonts w:ascii="Arial" w:hAnsi="Arial" w:cs="Arial"/>
          <w:sz w:val="22"/>
          <w:szCs w:val="22"/>
          <w:lang w:val="en-US"/>
        </w:rPr>
        <w:t>This methodology, validated by TÜV SÜD, is applied to more than 1,000 steel variants. LESS certification was therefore a logical step in continuing the group’s long-standing commitment to transparency and accountability.</w:t>
      </w:r>
    </w:p>
    <w:p w14:paraId="400AF9B9" w14:textId="77777777" w:rsidR="00D52A56" w:rsidRDefault="00D52A56" w:rsidP="00D52A56">
      <w:pPr>
        <w:pStyle w:val="Default"/>
        <w:jc w:val="both"/>
        <w:rPr>
          <w:rFonts w:ascii="Arial" w:hAnsi="Arial" w:cs="Arial"/>
          <w:b/>
          <w:bCs/>
          <w:szCs w:val="22"/>
          <w:lang w:val="en-US"/>
        </w:rPr>
      </w:pPr>
    </w:p>
    <w:p w14:paraId="7B4C0614" w14:textId="7543AB2E" w:rsidR="00D52A56" w:rsidRPr="00D52A56" w:rsidRDefault="00D52A56" w:rsidP="00D52A56">
      <w:pPr>
        <w:pStyle w:val="Default"/>
        <w:jc w:val="both"/>
        <w:rPr>
          <w:rFonts w:ascii="Arial" w:hAnsi="Arial" w:cs="Arial"/>
          <w:b/>
          <w:bCs/>
          <w:szCs w:val="22"/>
          <w:lang w:val="en-US"/>
        </w:rPr>
      </w:pPr>
      <w:r w:rsidRPr="00D52A56">
        <w:rPr>
          <w:rFonts w:ascii="Arial" w:hAnsi="Arial" w:cs="Arial"/>
          <w:b/>
          <w:bCs/>
          <w:szCs w:val="22"/>
          <w:lang w:val="en-US"/>
        </w:rPr>
        <w:t>A milestone for green lead markets</w:t>
      </w:r>
    </w:p>
    <w:p w14:paraId="2E921C16" w14:textId="77777777" w:rsidR="00D52A56" w:rsidRPr="00D52A56" w:rsidRDefault="00D52A56" w:rsidP="00D52A56">
      <w:pPr>
        <w:pStyle w:val="Default"/>
        <w:jc w:val="both"/>
        <w:rPr>
          <w:rFonts w:ascii="Arial" w:hAnsi="Arial" w:cs="Arial"/>
          <w:szCs w:val="22"/>
          <w:lang w:val="en-US"/>
        </w:rPr>
      </w:pPr>
      <w:r w:rsidRPr="00D52A56">
        <w:rPr>
          <w:rFonts w:ascii="Arial" w:hAnsi="Arial" w:cs="Arial"/>
          <w:szCs w:val="22"/>
          <w:lang w:val="en-US"/>
        </w:rPr>
        <w:t>The introduction of LESS is a breakthrough for the European steel industry. It creates a fair and transparent basis for evaluating and pricing climate-friendly raw materials, enabling both the public sector and private companies to make informed procurement decisions.</w:t>
      </w:r>
    </w:p>
    <w:p w14:paraId="364C4458" w14:textId="77777777" w:rsidR="00D52A56" w:rsidRDefault="00D52A56" w:rsidP="00D52A56">
      <w:pPr>
        <w:pStyle w:val="Default"/>
        <w:jc w:val="both"/>
        <w:rPr>
          <w:rFonts w:ascii="Arial" w:hAnsi="Arial" w:cs="Arial"/>
          <w:szCs w:val="22"/>
          <w:lang w:val="en-US"/>
        </w:rPr>
      </w:pPr>
      <w:r w:rsidRPr="00D52A56">
        <w:rPr>
          <w:rFonts w:ascii="Arial" w:hAnsi="Arial" w:cs="Arial"/>
          <w:szCs w:val="22"/>
          <w:lang w:val="en-US"/>
        </w:rPr>
        <w:t>“LESS is a decisive step toward the transparency needed to establish green lead markets. It will accelerate the acceptance of climate-friendly steel, and GMH Gruppe is proud to be at the forefront of this transformation,” Großmann emphasized.</w:t>
      </w:r>
    </w:p>
    <w:p w14:paraId="0D537F60" w14:textId="77777777" w:rsidR="00115E86" w:rsidRDefault="00115E86" w:rsidP="00D52A56">
      <w:pPr>
        <w:pStyle w:val="Default"/>
        <w:jc w:val="both"/>
        <w:rPr>
          <w:rFonts w:ascii="Arial" w:hAnsi="Arial" w:cs="Arial"/>
          <w:szCs w:val="22"/>
          <w:lang w:val="en-US"/>
        </w:rPr>
      </w:pPr>
    </w:p>
    <w:p w14:paraId="7159C9E3" w14:textId="6AEA9035" w:rsidR="00115E86" w:rsidRPr="00115E86" w:rsidRDefault="00115E86" w:rsidP="00115E86">
      <w:pPr>
        <w:pStyle w:val="Default"/>
        <w:jc w:val="both"/>
        <w:rPr>
          <w:rFonts w:ascii="Arial" w:hAnsi="Arial" w:cs="Arial"/>
          <w:szCs w:val="22"/>
          <w:lang w:val="en-GB"/>
        </w:rPr>
      </w:pPr>
      <w:r w:rsidRPr="00115E86">
        <w:rPr>
          <w:rFonts w:ascii="Arial" w:hAnsi="Arial" w:cs="Arial"/>
          <w:szCs w:val="22"/>
          <w:lang w:val="en-GB"/>
        </w:rPr>
        <w:t>“The success of LESS is built on the commitment of its member companies,”</w:t>
      </w:r>
      <w:r w:rsidRPr="00115E86">
        <w:rPr>
          <w:rFonts w:ascii="Arial" w:hAnsi="Arial" w:cs="Arial"/>
          <w:szCs w:val="22"/>
          <w:lang w:val="en-GB"/>
        </w:rPr>
        <w:br/>
      </w:r>
      <w:r>
        <w:rPr>
          <w:rFonts w:ascii="Arial" w:hAnsi="Arial" w:cs="Arial"/>
          <w:szCs w:val="22"/>
          <w:lang w:val="en-GB"/>
        </w:rPr>
        <w:t>highlighted Dr. Carmen Ostwald</w:t>
      </w:r>
      <w:r w:rsidRPr="00115E86">
        <w:rPr>
          <w:rFonts w:ascii="Arial" w:hAnsi="Arial" w:cs="Arial"/>
          <w:szCs w:val="22"/>
          <w:lang w:val="en-GB"/>
        </w:rPr>
        <w:t>,</w:t>
      </w:r>
      <w:r>
        <w:rPr>
          <w:rFonts w:ascii="Arial" w:hAnsi="Arial" w:cs="Arial"/>
          <w:szCs w:val="22"/>
          <w:lang w:val="en-GB"/>
        </w:rPr>
        <w:t xml:space="preserve"> Secretary General</w:t>
      </w:r>
      <w:r w:rsidRPr="00115E86">
        <w:rPr>
          <w:rFonts w:ascii="Arial" w:hAnsi="Arial" w:cs="Arial"/>
          <w:szCs w:val="22"/>
          <w:lang w:val="en-GB"/>
        </w:rPr>
        <w:t xml:space="preserve"> of LESS</w:t>
      </w:r>
      <w:r>
        <w:rPr>
          <w:rFonts w:ascii="Arial" w:hAnsi="Arial" w:cs="Arial"/>
          <w:szCs w:val="22"/>
          <w:lang w:val="en-GB"/>
        </w:rPr>
        <w:t xml:space="preserve"> </w:t>
      </w:r>
      <w:proofErr w:type="spellStart"/>
      <w:r>
        <w:rPr>
          <w:rFonts w:ascii="Arial" w:hAnsi="Arial" w:cs="Arial"/>
          <w:szCs w:val="22"/>
          <w:lang w:val="en-GB"/>
        </w:rPr>
        <w:t>aisbl</w:t>
      </w:r>
      <w:proofErr w:type="spellEnd"/>
      <w:r w:rsidRPr="00115E86">
        <w:rPr>
          <w:rFonts w:ascii="Arial" w:hAnsi="Arial" w:cs="Arial"/>
          <w:szCs w:val="22"/>
          <w:lang w:val="en-GB"/>
        </w:rPr>
        <w:t>.</w:t>
      </w:r>
      <w:r>
        <w:rPr>
          <w:rFonts w:ascii="Arial" w:hAnsi="Arial" w:cs="Arial"/>
          <w:szCs w:val="22"/>
          <w:lang w:val="en-GB"/>
        </w:rPr>
        <w:t xml:space="preserve"> </w:t>
      </w:r>
      <w:r w:rsidRPr="00115E86">
        <w:rPr>
          <w:rFonts w:ascii="Arial" w:hAnsi="Arial" w:cs="Arial"/>
          <w:szCs w:val="22"/>
          <w:lang w:val="en-GB"/>
        </w:rPr>
        <w:t xml:space="preserve">“The initial pilot certifications posed a particular challenge, and I’m deeply grateful that GMH Gruppe stepped forward to actively support this process. It makes me </w:t>
      </w:r>
      <w:proofErr w:type="gramStart"/>
      <w:r w:rsidRPr="00115E86">
        <w:rPr>
          <w:rFonts w:ascii="Arial" w:hAnsi="Arial" w:cs="Arial"/>
          <w:szCs w:val="22"/>
          <w:lang w:val="en-GB"/>
        </w:rPr>
        <w:t>all the more</w:t>
      </w:r>
      <w:proofErr w:type="gramEnd"/>
      <w:r w:rsidRPr="00115E86">
        <w:rPr>
          <w:rFonts w:ascii="Arial" w:hAnsi="Arial" w:cs="Arial"/>
          <w:szCs w:val="22"/>
          <w:lang w:val="en-GB"/>
        </w:rPr>
        <w:t xml:space="preserve"> pleased to award</w:t>
      </w:r>
      <w:r>
        <w:rPr>
          <w:rFonts w:ascii="Arial" w:hAnsi="Arial" w:cs="Arial"/>
          <w:szCs w:val="22"/>
          <w:lang w:val="en-GB"/>
        </w:rPr>
        <w:t xml:space="preserve"> one of</w:t>
      </w:r>
      <w:r w:rsidRPr="00115E86">
        <w:rPr>
          <w:rFonts w:ascii="Arial" w:hAnsi="Arial" w:cs="Arial"/>
          <w:szCs w:val="22"/>
          <w:lang w:val="en-GB"/>
        </w:rPr>
        <w:t xml:space="preserve"> the very first LESS certificate</w:t>
      </w:r>
      <w:r>
        <w:rPr>
          <w:rFonts w:ascii="Arial" w:hAnsi="Arial" w:cs="Arial"/>
          <w:szCs w:val="22"/>
          <w:lang w:val="en-GB"/>
        </w:rPr>
        <w:t>s</w:t>
      </w:r>
      <w:r w:rsidRPr="00115E86">
        <w:rPr>
          <w:rFonts w:ascii="Arial" w:hAnsi="Arial" w:cs="Arial"/>
          <w:szCs w:val="22"/>
          <w:lang w:val="en-GB"/>
        </w:rPr>
        <w:t xml:space="preserve"> to GMH Gruppe.</w:t>
      </w:r>
      <w:r>
        <w:rPr>
          <w:rFonts w:ascii="Arial" w:hAnsi="Arial" w:cs="Arial"/>
          <w:szCs w:val="22"/>
          <w:lang w:val="en-GB"/>
        </w:rPr>
        <w:t>”</w:t>
      </w:r>
    </w:p>
    <w:p w14:paraId="37C41340" w14:textId="77777777" w:rsidR="00115E86" w:rsidRPr="00115E86" w:rsidRDefault="00115E86" w:rsidP="00D52A56">
      <w:pPr>
        <w:pStyle w:val="Default"/>
        <w:jc w:val="both"/>
        <w:rPr>
          <w:rFonts w:ascii="Arial" w:hAnsi="Arial" w:cs="Arial"/>
          <w:szCs w:val="22"/>
          <w:lang w:val="en-GB"/>
        </w:rPr>
      </w:pPr>
    </w:p>
    <w:p w14:paraId="5C550964" w14:textId="77777777" w:rsidR="00D52A56" w:rsidRPr="00D52A56" w:rsidRDefault="00D52A56" w:rsidP="003E6D2F">
      <w:pPr>
        <w:pStyle w:val="Default"/>
        <w:jc w:val="both"/>
        <w:rPr>
          <w:rStyle w:val="Fett"/>
          <w:rFonts w:ascii="Arial" w:hAnsi="Arial" w:cs="Arial"/>
          <w:b w:val="0"/>
          <w:bCs w:val="0"/>
          <w:sz w:val="22"/>
          <w:szCs w:val="22"/>
          <w:lang w:val="en-US"/>
        </w:rPr>
      </w:pPr>
    </w:p>
    <w:p w14:paraId="71C76565" w14:textId="77777777" w:rsidR="00EF7A07" w:rsidRPr="00D52A56" w:rsidRDefault="00EF7A07" w:rsidP="0042208B">
      <w:pPr>
        <w:pStyle w:val="Default"/>
        <w:jc w:val="both"/>
        <w:rPr>
          <w:rStyle w:val="Fett"/>
          <w:rFonts w:ascii="Arial" w:hAnsi="Arial" w:cs="Arial"/>
          <w:b w:val="0"/>
          <w:sz w:val="22"/>
          <w:szCs w:val="22"/>
          <w:lang w:val="en-US"/>
        </w:rPr>
      </w:pPr>
    </w:p>
    <w:p w14:paraId="36ADD473" w14:textId="77777777" w:rsidR="00D52A56" w:rsidRPr="00D52A56" w:rsidRDefault="00D52A56" w:rsidP="002B15F8">
      <w:pPr>
        <w:pStyle w:val="Default"/>
        <w:jc w:val="both"/>
        <w:rPr>
          <w:rStyle w:val="Fett"/>
          <w:rFonts w:ascii="Arial" w:hAnsi="Arial" w:cs="Arial"/>
          <w:sz w:val="20"/>
          <w:szCs w:val="20"/>
          <w:lang w:val="en-US"/>
        </w:rPr>
      </w:pPr>
    </w:p>
    <w:p w14:paraId="0EC98A46" w14:textId="77777777" w:rsidR="003F1C46" w:rsidRPr="00DE6E85" w:rsidRDefault="003F1C46" w:rsidP="003F1C46">
      <w:pPr>
        <w:pStyle w:val="Default"/>
        <w:jc w:val="both"/>
        <w:rPr>
          <w:rFonts w:ascii="Arial" w:hAnsi="Arial" w:cs="Arial"/>
          <w:b/>
          <w:bCs/>
          <w:sz w:val="20"/>
          <w:szCs w:val="20"/>
          <w:lang w:val="en-US"/>
        </w:rPr>
      </w:pPr>
      <w:r w:rsidRPr="00DE6E85">
        <w:rPr>
          <w:rFonts w:ascii="Arial" w:hAnsi="Arial" w:cs="Arial"/>
          <w:b/>
          <w:bCs/>
          <w:sz w:val="20"/>
          <w:szCs w:val="20"/>
          <w:lang w:val="en-US"/>
        </w:rPr>
        <w:t>About GMH Gruppe</w:t>
      </w:r>
    </w:p>
    <w:p w14:paraId="64CA66D6" w14:textId="77777777" w:rsidR="003F1C46" w:rsidRPr="003133EE" w:rsidRDefault="003F1C46" w:rsidP="003F1C46">
      <w:pPr>
        <w:spacing w:line="240" w:lineRule="auto"/>
        <w:jc w:val="both"/>
        <w:rPr>
          <w:rFonts w:ascii="Arial" w:hAnsi="Arial" w:cs="Arial"/>
          <w:sz w:val="20"/>
          <w:szCs w:val="20"/>
          <w:lang w:val="en-US"/>
        </w:rPr>
      </w:pPr>
      <w:bookmarkStart w:id="0" w:name="_Hlk206763203"/>
      <w:r w:rsidRPr="003133EE">
        <w:rPr>
          <w:rFonts w:ascii="Arial" w:hAnsi="Arial" w:cs="Arial"/>
          <w:sz w:val="20"/>
          <w:szCs w:val="20"/>
          <w:lang w:val="en-US"/>
        </w:rPr>
        <w:t>GMH Gruppe is a full-service provider of steel products, ranging from scrap-based steelmaking to ready-to-install components. It is one of Europe’s largest privately owned metal-processing companies. The group comprises 20 medium-sized production companies in the steel, forging and casting industries, serving customers in over 50 countries. With around 6,000 employees, GMH Gruppe generates annual revenues of approximately 2 billion</w:t>
      </w:r>
      <w:r>
        <w:rPr>
          <w:rFonts w:ascii="Arial" w:hAnsi="Arial" w:cs="Arial"/>
          <w:sz w:val="20"/>
          <w:szCs w:val="20"/>
          <w:lang w:val="en-US"/>
        </w:rPr>
        <w:t xml:space="preserve"> euros</w:t>
      </w:r>
      <w:r w:rsidRPr="003133EE">
        <w:rPr>
          <w:rFonts w:ascii="Arial" w:hAnsi="Arial" w:cs="Arial"/>
          <w:sz w:val="20"/>
          <w:szCs w:val="20"/>
          <w:lang w:val="en-US"/>
        </w:rPr>
        <w:t>.</w:t>
      </w:r>
    </w:p>
    <w:p w14:paraId="43D7FD8D" w14:textId="77777777" w:rsidR="003F1C46" w:rsidRDefault="003F1C46" w:rsidP="003F1C46">
      <w:pPr>
        <w:pStyle w:val="Default"/>
        <w:jc w:val="both"/>
        <w:rPr>
          <w:rStyle w:val="Fett"/>
          <w:rFonts w:ascii="Arial" w:hAnsi="Arial" w:cs="Arial"/>
          <w:b w:val="0"/>
          <w:bCs w:val="0"/>
          <w:sz w:val="20"/>
          <w:szCs w:val="20"/>
          <w:lang w:val="en-US"/>
        </w:rPr>
      </w:pPr>
      <w:r w:rsidRPr="00A70977">
        <w:rPr>
          <w:rStyle w:val="Fett"/>
          <w:rFonts w:ascii="Arial" w:hAnsi="Arial" w:cs="Arial"/>
          <w:b w:val="0"/>
          <w:bCs w:val="0"/>
          <w:sz w:val="20"/>
          <w:szCs w:val="20"/>
          <w:lang w:val="en-US"/>
        </w:rPr>
        <w:t xml:space="preserve">GMH Gruppe is a pioneer in sustainable steel production and a member </w:t>
      </w:r>
      <w:r>
        <w:rPr>
          <w:rStyle w:val="Fett"/>
          <w:rFonts w:ascii="Arial" w:hAnsi="Arial" w:cs="Arial"/>
          <w:b w:val="0"/>
          <w:bCs w:val="0"/>
          <w:sz w:val="20"/>
          <w:szCs w:val="20"/>
          <w:lang w:val="en-US"/>
        </w:rPr>
        <w:t>of</w:t>
      </w:r>
      <w:r w:rsidRPr="00A70977">
        <w:rPr>
          <w:rStyle w:val="Fett"/>
          <w:rFonts w:ascii="Arial" w:hAnsi="Arial" w:cs="Arial"/>
          <w:b w:val="0"/>
          <w:bCs w:val="0"/>
          <w:sz w:val="20"/>
          <w:szCs w:val="20"/>
          <w:lang w:val="en-US"/>
        </w:rPr>
        <w:t xml:space="preserve"> the ‘German Association of Climate Protection Companies’. By recycling metal scrap, the company produces green steel and contributes to a circular economy. Electric arc furnaces at four sites reduce CO</w:t>
      </w:r>
      <w:r w:rsidRPr="00A70977">
        <w:rPr>
          <w:rStyle w:val="Fett"/>
          <w:rFonts w:ascii="Arial" w:hAnsi="Arial" w:cs="Arial"/>
          <w:b w:val="0"/>
          <w:bCs w:val="0"/>
          <w:sz w:val="20"/>
          <w:szCs w:val="20"/>
          <w:vertAlign w:val="subscript"/>
          <w:lang w:val="en-US"/>
        </w:rPr>
        <w:t>2</w:t>
      </w:r>
      <w:r w:rsidRPr="00A70977">
        <w:rPr>
          <w:rStyle w:val="Fett"/>
          <w:rFonts w:ascii="Arial" w:hAnsi="Arial" w:cs="Arial"/>
          <w:b w:val="0"/>
          <w:bCs w:val="0"/>
          <w:sz w:val="20"/>
          <w:szCs w:val="20"/>
          <w:lang w:val="en-US"/>
        </w:rPr>
        <w:t xml:space="preserve"> emissions by a factor of five compared to conventional blast furnaces – thus </w:t>
      </w:r>
      <w:r w:rsidRPr="00A70977">
        <w:rPr>
          <w:rFonts w:ascii="Arial" w:hAnsi="Arial" w:cs="Arial"/>
          <w:sz w:val="20"/>
          <w:szCs w:val="20"/>
          <w:lang w:val="en-US"/>
        </w:rPr>
        <w:t>significantly lowering</w:t>
      </w:r>
      <w:r w:rsidRPr="003A039E">
        <w:rPr>
          <w:rFonts w:ascii="Arial" w:hAnsi="Arial" w:cs="Arial"/>
          <w:sz w:val="20"/>
          <w:szCs w:val="20"/>
          <w:lang w:val="en-US"/>
        </w:rPr>
        <w:t xml:space="preserve"> the </w:t>
      </w:r>
      <w:r w:rsidRPr="00A70977">
        <w:rPr>
          <w:rFonts w:ascii="Arial" w:hAnsi="Arial" w:cs="Arial"/>
          <w:sz w:val="20"/>
          <w:szCs w:val="20"/>
          <w:lang w:val="en-US"/>
        </w:rPr>
        <w:t>carbon</w:t>
      </w:r>
      <w:r w:rsidRPr="003A039E">
        <w:rPr>
          <w:rFonts w:ascii="Arial" w:hAnsi="Arial" w:cs="Arial"/>
          <w:sz w:val="20"/>
          <w:szCs w:val="20"/>
          <w:lang w:val="en-US"/>
        </w:rPr>
        <w:t xml:space="preserve"> footprint </w:t>
      </w:r>
      <w:r w:rsidRPr="00A70977">
        <w:rPr>
          <w:rFonts w:ascii="Arial" w:hAnsi="Arial" w:cs="Arial"/>
          <w:sz w:val="20"/>
          <w:szCs w:val="20"/>
          <w:lang w:val="en-US"/>
        </w:rPr>
        <w:t>for GMH</w:t>
      </w:r>
      <w:r w:rsidRPr="003A039E">
        <w:rPr>
          <w:rFonts w:ascii="Arial" w:hAnsi="Arial" w:cs="Arial"/>
          <w:sz w:val="20"/>
          <w:szCs w:val="20"/>
          <w:lang w:val="en-US"/>
        </w:rPr>
        <w:t xml:space="preserve"> customers </w:t>
      </w:r>
      <w:r w:rsidRPr="00A70977">
        <w:rPr>
          <w:rFonts w:ascii="Arial" w:hAnsi="Arial" w:cs="Arial"/>
          <w:sz w:val="20"/>
          <w:szCs w:val="20"/>
          <w:lang w:val="en-US"/>
        </w:rPr>
        <w:t>worldwide.</w:t>
      </w:r>
      <w:r w:rsidRPr="003A039E">
        <w:rPr>
          <w:rFonts w:ascii="Arial" w:hAnsi="Arial" w:cs="Arial"/>
          <w:sz w:val="20"/>
          <w:szCs w:val="20"/>
          <w:lang w:val="en-US"/>
        </w:rPr>
        <w:t xml:space="preserve"> </w:t>
      </w:r>
      <w:r w:rsidRPr="00A70977">
        <w:rPr>
          <w:rStyle w:val="Fett"/>
          <w:rFonts w:ascii="Arial" w:hAnsi="Arial" w:cs="Arial"/>
          <w:b w:val="0"/>
          <w:bCs w:val="0"/>
          <w:sz w:val="20"/>
          <w:szCs w:val="20"/>
          <w:lang w:val="en-US"/>
        </w:rPr>
        <w:t>These include companies from the automotive, mechanical engineering, railway</w:t>
      </w:r>
      <w:r>
        <w:rPr>
          <w:rStyle w:val="Fett"/>
          <w:rFonts w:ascii="Arial" w:hAnsi="Arial" w:cs="Arial"/>
          <w:b w:val="0"/>
          <w:bCs w:val="0"/>
          <w:sz w:val="20"/>
          <w:szCs w:val="20"/>
          <w:lang w:val="en-US"/>
        </w:rPr>
        <w:t>,</w:t>
      </w:r>
      <w:r w:rsidRPr="00A70977">
        <w:rPr>
          <w:rStyle w:val="Fett"/>
          <w:rFonts w:ascii="Arial" w:hAnsi="Arial" w:cs="Arial"/>
          <w:b w:val="0"/>
          <w:bCs w:val="0"/>
          <w:sz w:val="20"/>
          <w:szCs w:val="20"/>
          <w:lang w:val="en-US"/>
        </w:rPr>
        <w:t xml:space="preserve"> energy, logistics, aerospace, agriculture and construction machinery sectors. </w:t>
      </w:r>
    </w:p>
    <w:p w14:paraId="5026F3F2" w14:textId="77777777" w:rsidR="003F1C46" w:rsidRPr="00A70977" w:rsidRDefault="003F1C46" w:rsidP="003F1C46">
      <w:pPr>
        <w:pStyle w:val="Default"/>
        <w:jc w:val="both"/>
        <w:rPr>
          <w:rStyle w:val="Hyperlink"/>
          <w:rFonts w:ascii="Arial" w:hAnsi="Arial" w:cs="Arial"/>
          <w:b/>
          <w:bCs/>
          <w:sz w:val="20"/>
          <w:szCs w:val="20"/>
          <w:lang w:val="en-US"/>
        </w:rPr>
      </w:pPr>
      <w:r w:rsidRPr="00A70977">
        <w:rPr>
          <w:rStyle w:val="Fett"/>
          <w:rFonts w:ascii="Arial" w:hAnsi="Arial" w:cs="Arial"/>
          <w:b w:val="0"/>
          <w:bCs w:val="0"/>
          <w:sz w:val="20"/>
          <w:szCs w:val="20"/>
          <w:lang w:val="en-US"/>
        </w:rPr>
        <w:t xml:space="preserve">GMH Gruppe is committed to achieving full climate-neutrality by 2039. </w:t>
      </w:r>
      <w:hyperlink r:id="rId10" w:history="1">
        <w:r w:rsidRPr="00A70977">
          <w:rPr>
            <w:rStyle w:val="Hyperlink"/>
            <w:rFonts w:ascii="Arial" w:hAnsi="Arial" w:cs="Arial"/>
            <w:b/>
            <w:bCs/>
            <w:sz w:val="20"/>
            <w:szCs w:val="20"/>
            <w:lang w:val="en-US"/>
          </w:rPr>
          <w:t>www.gmh-gruppe.de/en/</w:t>
        </w:r>
      </w:hyperlink>
      <w:r w:rsidRPr="003A039E">
        <w:rPr>
          <w:rFonts w:ascii="Arial" w:hAnsi="Arial" w:cs="Arial"/>
          <w:sz w:val="20"/>
          <w:szCs w:val="20"/>
          <w:lang w:val="en-US"/>
        </w:rPr>
        <w:t>.</w:t>
      </w:r>
    </w:p>
    <w:bookmarkEnd w:id="0"/>
    <w:p w14:paraId="7B8CDFDA" w14:textId="77777777" w:rsidR="00D87D63" w:rsidRPr="00CB7D1A" w:rsidRDefault="00D87D63" w:rsidP="002B15F8">
      <w:pPr>
        <w:pStyle w:val="Default"/>
        <w:jc w:val="both"/>
        <w:rPr>
          <w:rStyle w:val="Fett"/>
          <w:rFonts w:ascii="Arial" w:hAnsi="Arial" w:cs="Arial"/>
          <w:b w:val="0"/>
          <w:bCs w:val="0"/>
          <w:sz w:val="20"/>
          <w:szCs w:val="20"/>
          <w:lang w:val="en-US"/>
        </w:rPr>
      </w:pPr>
    </w:p>
    <w:p w14:paraId="44F28D6F" w14:textId="7BD82C4F" w:rsidR="002B15F8" w:rsidRPr="00C75750" w:rsidRDefault="00C75750" w:rsidP="002B15F8">
      <w:pPr>
        <w:pStyle w:val="Default"/>
        <w:jc w:val="both"/>
        <w:rPr>
          <w:rStyle w:val="Fett"/>
          <w:rFonts w:ascii="Arial" w:hAnsi="Arial" w:cs="Arial"/>
          <w:sz w:val="20"/>
          <w:szCs w:val="20"/>
          <w:lang w:val="en-GB"/>
        </w:rPr>
      </w:pPr>
      <w:r w:rsidRPr="00C75750">
        <w:rPr>
          <w:rStyle w:val="Fett"/>
          <w:rFonts w:ascii="Arial" w:hAnsi="Arial" w:cs="Arial"/>
          <w:sz w:val="20"/>
          <w:szCs w:val="20"/>
          <w:lang w:val="en-GB"/>
        </w:rPr>
        <w:t xml:space="preserve">About </w:t>
      </w:r>
      <w:r w:rsidR="00170FFF" w:rsidRPr="00C75750">
        <w:rPr>
          <w:rStyle w:val="Fett"/>
          <w:rFonts w:ascii="Arial" w:hAnsi="Arial" w:cs="Arial"/>
          <w:sz w:val="20"/>
          <w:szCs w:val="20"/>
          <w:lang w:val="en-GB"/>
        </w:rPr>
        <w:t>LESS</w:t>
      </w:r>
    </w:p>
    <w:p w14:paraId="1734C2E3" w14:textId="6CB111F8" w:rsidR="00C75750" w:rsidRPr="00C75750" w:rsidRDefault="00C75750" w:rsidP="00C75750">
      <w:pPr>
        <w:spacing w:after="160" w:line="259" w:lineRule="auto"/>
        <w:rPr>
          <w:rFonts w:ascii="Arial" w:hAnsi="Arial" w:cs="Arial"/>
          <w:lang w:val="en-GB"/>
        </w:rPr>
      </w:pPr>
      <w:r w:rsidRPr="00C75750">
        <w:rPr>
          <w:rFonts w:ascii="Arial" w:hAnsi="Arial" w:cs="Arial"/>
          <w:lang w:val="en-GB"/>
        </w:rPr>
        <w:t xml:space="preserve">LESS </w:t>
      </w:r>
      <w:proofErr w:type="spellStart"/>
      <w:r w:rsidRPr="00C75750">
        <w:rPr>
          <w:rFonts w:ascii="Arial" w:hAnsi="Arial" w:cs="Arial"/>
          <w:lang w:val="en-GB"/>
        </w:rPr>
        <w:t>aisbl</w:t>
      </w:r>
      <w:proofErr w:type="spellEnd"/>
      <w:r w:rsidRPr="00C75750">
        <w:rPr>
          <w:rFonts w:ascii="Arial" w:hAnsi="Arial" w:cs="Arial"/>
          <w:lang w:val="en-GB"/>
        </w:rPr>
        <w:t xml:space="preserve"> is a non-profit association based in Brussels and the system owner of the </w:t>
      </w:r>
      <w:r>
        <w:rPr>
          <w:rFonts w:ascii="Arial" w:hAnsi="Arial" w:cs="Arial"/>
          <w:lang w:val="en-GB"/>
        </w:rPr>
        <w:t>Low Emission Steel Standard</w:t>
      </w:r>
      <w:r w:rsidRPr="00C75750">
        <w:rPr>
          <w:rFonts w:ascii="Arial" w:hAnsi="Arial" w:cs="Arial"/>
          <w:lang w:val="en-GB"/>
        </w:rPr>
        <w:t xml:space="preserve">. </w:t>
      </w:r>
      <w:r>
        <w:rPr>
          <w:rFonts w:ascii="Arial" w:hAnsi="Arial" w:cs="Arial"/>
          <w:lang w:val="en-GB"/>
        </w:rPr>
        <w:t>It</w:t>
      </w:r>
      <w:r w:rsidRPr="00C75750">
        <w:rPr>
          <w:rFonts w:ascii="Arial" w:hAnsi="Arial" w:cs="Arial"/>
          <w:lang w:val="en-GB"/>
        </w:rPr>
        <w:t xml:space="preserve"> currently represents European steel producers covering almost 45% of EU crude steel production. Membership includes primary and secondary steel producers.</w:t>
      </w:r>
      <w:r>
        <w:rPr>
          <w:rFonts w:ascii="Arial" w:hAnsi="Arial" w:cs="Arial"/>
          <w:lang w:val="en-GB"/>
        </w:rPr>
        <w:t xml:space="preserve"> </w:t>
      </w:r>
      <w:r w:rsidRPr="00B93BD9">
        <w:rPr>
          <w:rFonts w:ascii="Arial" w:hAnsi="Arial" w:cs="Arial"/>
          <w:lang w:val="en-GB"/>
        </w:rPr>
        <w:t>The Low Emission Steel Standard (LESS) provides a structured framework for assessing, classifying, labelling and verifying low-emission steel. LESS allows steel producers to demonstrate and verify their decarbonisation progress in a transparent and comparable manner, using a certification system for low- and near-zero emission steel.</w:t>
      </w:r>
    </w:p>
    <w:p w14:paraId="72910842" w14:textId="18B13540" w:rsidR="00A01BFE" w:rsidRPr="00B91E46" w:rsidRDefault="0025064F" w:rsidP="002B15F8">
      <w:pPr>
        <w:pStyle w:val="Default"/>
        <w:jc w:val="both"/>
        <w:rPr>
          <w:rStyle w:val="Fett"/>
          <w:rFonts w:ascii="Arial" w:hAnsi="Arial" w:cs="Arial"/>
          <w:b w:val="0"/>
          <w:bCs w:val="0"/>
          <w:sz w:val="20"/>
          <w:szCs w:val="20"/>
          <w:lang w:val="en-US"/>
        </w:rPr>
      </w:pPr>
      <w:r w:rsidRPr="00C75750">
        <w:rPr>
          <w:rStyle w:val="Fett"/>
          <w:rFonts w:ascii="Arial" w:hAnsi="Arial" w:cs="Arial"/>
          <w:b w:val="0"/>
          <w:bCs w:val="0"/>
          <w:sz w:val="20"/>
          <w:szCs w:val="20"/>
          <w:lang w:val="en-GB"/>
        </w:rPr>
        <w:t xml:space="preserve"> </w:t>
      </w:r>
      <w:hyperlink r:id="rId11" w:history="1">
        <w:r w:rsidRPr="00B91E46">
          <w:rPr>
            <w:rStyle w:val="Hyperlink"/>
            <w:rFonts w:ascii="Arial" w:hAnsi="Arial" w:cs="Arial"/>
            <w:sz w:val="20"/>
            <w:szCs w:val="20"/>
            <w:lang w:val="en-US"/>
          </w:rPr>
          <w:t>www.lowemissionsteelstandard.org</w:t>
        </w:r>
      </w:hyperlink>
    </w:p>
    <w:p w14:paraId="5E01D7DC" w14:textId="77777777" w:rsidR="000D68E0" w:rsidRPr="00B91E46" w:rsidRDefault="000D68E0" w:rsidP="002B15F8">
      <w:pPr>
        <w:pStyle w:val="Default"/>
        <w:jc w:val="both"/>
        <w:rPr>
          <w:rStyle w:val="Fett"/>
          <w:rFonts w:ascii="Arial" w:hAnsi="Arial" w:cs="Arial"/>
          <w:b w:val="0"/>
          <w:bCs w:val="0"/>
          <w:sz w:val="20"/>
          <w:szCs w:val="20"/>
          <w:lang w:val="en-US"/>
        </w:rPr>
      </w:pPr>
    </w:p>
    <w:p w14:paraId="31BF8181" w14:textId="77777777" w:rsidR="002D6B10" w:rsidRPr="00B91E46" w:rsidRDefault="002D6B10" w:rsidP="002B15F8">
      <w:pPr>
        <w:pStyle w:val="Default"/>
        <w:jc w:val="both"/>
        <w:rPr>
          <w:rStyle w:val="Fett"/>
          <w:rFonts w:ascii="Arial" w:hAnsi="Arial" w:cs="Arial"/>
          <w:sz w:val="20"/>
          <w:szCs w:val="20"/>
          <w:lang w:val="en-US"/>
        </w:rPr>
        <w:sectPr w:rsidR="002D6B10" w:rsidRPr="00B91E46" w:rsidSect="0025064F">
          <w:headerReference w:type="default" r:id="rId12"/>
          <w:type w:val="continuous"/>
          <w:pgSz w:w="11906" w:h="16838"/>
          <w:pgMar w:top="2693" w:right="1418" w:bottom="426" w:left="1418" w:header="709" w:footer="709" w:gutter="0"/>
          <w:cols w:space="708"/>
          <w:docGrid w:linePitch="360"/>
        </w:sectPr>
      </w:pPr>
    </w:p>
    <w:p w14:paraId="53106F89" w14:textId="77777777" w:rsidR="009D399E" w:rsidRPr="00CB7D1A" w:rsidRDefault="009D399E" w:rsidP="009D399E">
      <w:pPr>
        <w:spacing w:line="240" w:lineRule="auto"/>
        <w:jc w:val="both"/>
        <w:rPr>
          <w:rFonts w:ascii="Arial" w:eastAsiaTheme="minorHAnsi" w:hAnsi="Arial" w:cs="Arial"/>
          <w:b/>
          <w:bCs/>
          <w:color w:val="000000"/>
          <w:sz w:val="20"/>
          <w:szCs w:val="20"/>
          <w:lang w:val="en-US" w:eastAsia="en-US"/>
        </w:rPr>
      </w:pPr>
      <w:r w:rsidRPr="00CB7D1A">
        <w:rPr>
          <w:rFonts w:ascii="Arial" w:eastAsiaTheme="minorHAnsi" w:hAnsi="Arial" w:cs="Arial"/>
          <w:b/>
          <w:bCs/>
          <w:color w:val="000000"/>
          <w:sz w:val="20"/>
          <w:szCs w:val="20"/>
          <w:lang w:val="en-US" w:eastAsia="en-US"/>
        </w:rPr>
        <w:t>For editorial inquiries:</w:t>
      </w:r>
    </w:p>
    <w:p w14:paraId="25E13BDD" w14:textId="77777777" w:rsidR="00EF11F3" w:rsidRPr="00B91E46" w:rsidRDefault="00EF11F3" w:rsidP="00507B65">
      <w:pPr>
        <w:spacing w:line="240" w:lineRule="auto"/>
        <w:jc w:val="both"/>
        <w:rPr>
          <w:rFonts w:ascii="Arial" w:hAnsi="Arial" w:cs="Arial"/>
          <w:b/>
          <w:bCs/>
          <w:sz w:val="20"/>
          <w:szCs w:val="20"/>
          <w:lang w:val="en-US"/>
        </w:rPr>
      </w:pPr>
    </w:p>
    <w:p w14:paraId="61825E57" w14:textId="77777777" w:rsidR="000205BD" w:rsidRPr="00B91E46" w:rsidRDefault="000205BD" w:rsidP="00507B65">
      <w:pPr>
        <w:spacing w:line="240" w:lineRule="auto"/>
        <w:jc w:val="both"/>
        <w:rPr>
          <w:rFonts w:ascii="Arial" w:hAnsi="Arial" w:cs="Arial"/>
          <w:b/>
          <w:bCs/>
          <w:sz w:val="20"/>
          <w:szCs w:val="20"/>
          <w:lang w:val="en-US"/>
        </w:rPr>
        <w:sectPr w:rsidR="000205BD" w:rsidRPr="00B91E46" w:rsidSect="002D6B10">
          <w:type w:val="continuous"/>
          <w:pgSz w:w="11906" w:h="16838"/>
          <w:pgMar w:top="2694" w:right="1417" w:bottom="0" w:left="1417" w:header="708" w:footer="708" w:gutter="0"/>
          <w:cols w:space="708"/>
          <w:docGrid w:linePitch="360"/>
        </w:sectPr>
      </w:pPr>
    </w:p>
    <w:p w14:paraId="7A569545" w14:textId="794EF52D" w:rsidR="00507B65" w:rsidRPr="00B91E46" w:rsidRDefault="00062B96" w:rsidP="00507B65">
      <w:pPr>
        <w:spacing w:line="240" w:lineRule="auto"/>
        <w:jc w:val="both"/>
        <w:rPr>
          <w:rFonts w:ascii="Arial" w:hAnsi="Arial" w:cs="Arial"/>
          <w:b/>
          <w:bCs/>
          <w:sz w:val="20"/>
          <w:szCs w:val="20"/>
          <w:lang w:val="en-US"/>
        </w:rPr>
      </w:pPr>
      <w:r w:rsidRPr="00B91E46">
        <w:rPr>
          <w:rFonts w:ascii="Arial" w:hAnsi="Arial" w:cs="Arial"/>
          <w:b/>
          <w:bCs/>
          <w:sz w:val="20"/>
          <w:szCs w:val="20"/>
          <w:lang w:val="en-US"/>
        </w:rPr>
        <w:t>GMH Gruppe</w:t>
      </w:r>
    </w:p>
    <w:p w14:paraId="3ADD1382" w14:textId="77777777" w:rsidR="00062B96" w:rsidRPr="00B91E46" w:rsidRDefault="00062B96" w:rsidP="00062B96">
      <w:pPr>
        <w:spacing w:line="240" w:lineRule="auto"/>
        <w:rPr>
          <w:rStyle w:val="Hyperlink"/>
          <w:rFonts w:ascii="Arial" w:hAnsi="Arial" w:cs="Arial"/>
          <w:sz w:val="20"/>
          <w:szCs w:val="20"/>
          <w:lang w:val="en-US"/>
        </w:rPr>
      </w:pPr>
      <w:r w:rsidRPr="00B91E46">
        <w:rPr>
          <w:rStyle w:val="Fett"/>
          <w:rFonts w:ascii="Arial" w:hAnsi="Arial" w:cs="Arial"/>
          <w:color w:val="000000"/>
          <w:sz w:val="20"/>
          <w:szCs w:val="20"/>
          <w:lang w:val="en-US"/>
        </w:rPr>
        <w:t xml:space="preserve">Luciana </w:t>
      </w:r>
      <w:r w:rsidRPr="00B91E46">
        <w:rPr>
          <w:rFonts w:ascii="Arial" w:hAnsi="Arial" w:cs="Arial"/>
          <w:color w:val="000000"/>
          <w:sz w:val="20"/>
          <w:szCs w:val="20"/>
          <w:lang w:val="en-US"/>
        </w:rPr>
        <w:t>Filizzola, Director Sustainability and Communications</w:t>
      </w:r>
      <w:r w:rsidRPr="00B91E46">
        <w:rPr>
          <w:rStyle w:val="Fett"/>
          <w:rFonts w:ascii="Arial" w:hAnsi="Arial" w:cs="Arial"/>
          <w:b w:val="0"/>
          <w:color w:val="000000"/>
          <w:sz w:val="20"/>
          <w:szCs w:val="20"/>
          <w:lang w:val="en-US"/>
        </w:rPr>
        <w:t xml:space="preserve">, </w:t>
      </w:r>
      <w:r w:rsidRPr="00B91E46">
        <w:rPr>
          <w:rFonts w:ascii="Arial" w:hAnsi="Arial" w:cs="Arial"/>
          <w:sz w:val="20"/>
          <w:szCs w:val="20"/>
          <w:lang w:val="en-US"/>
        </w:rPr>
        <w:t xml:space="preserve">+49 160 95222954, </w:t>
      </w:r>
      <w:hyperlink r:id="rId13" w:history="1">
        <w:r w:rsidRPr="00B91E46">
          <w:rPr>
            <w:rStyle w:val="Hyperlink"/>
            <w:rFonts w:ascii="Arial" w:hAnsi="Arial" w:cs="Arial"/>
            <w:sz w:val="20"/>
            <w:szCs w:val="20"/>
            <w:lang w:val="en-US"/>
          </w:rPr>
          <w:t>Luciana.Filizzola@gmh-gruppe.de</w:t>
        </w:r>
      </w:hyperlink>
    </w:p>
    <w:p w14:paraId="0A3C4423" w14:textId="77777777" w:rsidR="000D68E0" w:rsidRPr="00B91E46" w:rsidRDefault="000D68E0" w:rsidP="00507B65">
      <w:pPr>
        <w:spacing w:line="240" w:lineRule="auto"/>
        <w:rPr>
          <w:rStyle w:val="Hyperlink"/>
          <w:rFonts w:ascii="Arial" w:hAnsi="Arial" w:cs="Arial"/>
          <w:color w:val="auto"/>
          <w:sz w:val="20"/>
          <w:szCs w:val="20"/>
          <w:u w:val="none"/>
          <w:lang w:val="en-US"/>
        </w:rPr>
      </w:pPr>
    </w:p>
    <w:p w14:paraId="2F3495B6" w14:textId="6EBC0139" w:rsidR="00507B65" w:rsidRPr="009475F0" w:rsidRDefault="00507B65" w:rsidP="00507B65">
      <w:pPr>
        <w:spacing w:line="240" w:lineRule="auto"/>
        <w:jc w:val="both"/>
        <w:rPr>
          <w:rFonts w:ascii="Arial" w:hAnsi="Arial" w:cs="Arial"/>
          <w:b/>
          <w:color w:val="000000"/>
          <w:sz w:val="20"/>
          <w:szCs w:val="20"/>
        </w:rPr>
      </w:pPr>
      <w:proofErr w:type="spellStart"/>
      <w:r w:rsidRPr="009475F0">
        <w:rPr>
          <w:rFonts w:ascii="Arial" w:hAnsi="Arial" w:cs="Arial"/>
          <w:b/>
          <w:color w:val="000000"/>
          <w:sz w:val="20"/>
          <w:szCs w:val="20"/>
        </w:rPr>
        <w:lastRenderedPageBreak/>
        <w:t>bmb-consult</w:t>
      </w:r>
      <w:proofErr w:type="spellEnd"/>
      <w:r w:rsidRPr="009475F0">
        <w:rPr>
          <w:rFonts w:ascii="Arial" w:hAnsi="Arial" w:cs="Arial"/>
          <w:b/>
          <w:color w:val="000000"/>
          <w:sz w:val="20"/>
          <w:szCs w:val="20"/>
        </w:rPr>
        <w:t xml:space="preserve"> – PR-Age</w:t>
      </w:r>
      <w:r w:rsidR="002D6B10" w:rsidRPr="009475F0">
        <w:rPr>
          <w:rFonts w:ascii="Arial" w:hAnsi="Arial" w:cs="Arial"/>
          <w:b/>
          <w:color w:val="000000"/>
          <w:sz w:val="20"/>
          <w:szCs w:val="20"/>
        </w:rPr>
        <w:t>ntur</w:t>
      </w:r>
      <w:r w:rsidRPr="009475F0">
        <w:rPr>
          <w:rFonts w:ascii="Arial" w:hAnsi="Arial" w:cs="Arial"/>
          <w:b/>
          <w:color w:val="000000"/>
          <w:sz w:val="20"/>
          <w:szCs w:val="20"/>
        </w:rPr>
        <w:t xml:space="preserve"> f</w:t>
      </w:r>
      <w:r w:rsidR="002D6B10" w:rsidRPr="009475F0">
        <w:rPr>
          <w:rFonts w:ascii="Arial" w:hAnsi="Arial" w:cs="Arial"/>
          <w:b/>
          <w:color w:val="000000"/>
          <w:sz w:val="20"/>
          <w:szCs w:val="20"/>
        </w:rPr>
        <w:t>ür die</w:t>
      </w:r>
      <w:r w:rsidRPr="009475F0">
        <w:rPr>
          <w:rFonts w:ascii="Arial" w:hAnsi="Arial" w:cs="Arial"/>
          <w:b/>
          <w:color w:val="000000"/>
          <w:sz w:val="20"/>
          <w:szCs w:val="20"/>
        </w:rPr>
        <w:t xml:space="preserve"> </w:t>
      </w:r>
      <w:proofErr w:type="gramStart"/>
      <w:r w:rsidRPr="009475F0">
        <w:rPr>
          <w:rFonts w:ascii="Arial" w:hAnsi="Arial" w:cs="Arial"/>
          <w:b/>
          <w:color w:val="000000"/>
          <w:sz w:val="20"/>
          <w:szCs w:val="20"/>
        </w:rPr>
        <w:t>GMH Gruppe</w:t>
      </w:r>
      <w:proofErr w:type="gramEnd"/>
    </w:p>
    <w:p w14:paraId="0F602AA2" w14:textId="3D7E2576" w:rsidR="00507B65" w:rsidRPr="00B91E46" w:rsidRDefault="00507B65" w:rsidP="00507B65">
      <w:pPr>
        <w:spacing w:line="240" w:lineRule="auto"/>
        <w:jc w:val="both"/>
        <w:rPr>
          <w:rFonts w:ascii="Arial" w:hAnsi="Arial" w:cs="Arial"/>
          <w:color w:val="000000"/>
          <w:sz w:val="20"/>
          <w:szCs w:val="20"/>
          <w:lang w:val="en-US"/>
        </w:rPr>
      </w:pPr>
      <w:bookmarkStart w:id="1" w:name="_Hlk158113493"/>
      <w:r w:rsidRPr="00B91E46">
        <w:rPr>
          <w:rFonts w:ascii="Arial" w:hAnsi="Arial" w:cs="Arial"/>
          <w:b/>
          <w:color w:val="000000"/>
          <w:sz w:val="20"/>
          <w:szCs w:val="20"/>
          <w:lang w:val="en-US"/>
        </w:rPr>
        <w:t>Simone Boehringer,</w:t>
      </w:r>
      <w:r w:rsidRPr="00B91E46">
        <w:rPr>
          <w:rFonts w:ascii="Arial" w:hAnsi="Arial" w:cs="Arial"/>
          <w:color w:val="000000"/>
          <w:sz w:val="20"/>
          <w:szCs w:val="20"/>
          <w:lang w:val="en-US"/>
        </w:rPr>
        <w:t xml:space="preserve"> Senior Account Manager, +49 175 2949662,</w:t>
      </w:r>
    </w:p>
    <w:p w14:paraId="604F3EC2" w14:textId="27EA9D97" w:rsidR="002B15F8" w:rsidRPr="009475F0" w:rsidRDefault="00507B65" w:rsidP="00507B65">
      <w:pPr>
        <w:spacing w:line="240" w:lineRule="auto"/>
        <w:jc w:val="both"/>
        <w:rPr>
          <w:rStyle w:val="Fett"/>
          <w:rFonts w:ascii="Arial" w:hAnsi="Arial" w:cs="Arial"/>
          <w:b w:val="0"/>
          <w:bCs w:val="0"/>
          <w:sz w:val="20"/>
          <w:szCs w:val="20"/>
        </w:rPr>
      </w:pPr>
      <w:hyperlink r:id="rId14" w:history="1">
        <w:r w:rsidRPr="009475F0">
          <w:rPr>
            <w:rStyle w:val="Hyperlink"/>
            <w:rFonts w:ascii="Arial" w:hAnsi="Arial" w:cs="Arial"/>
            <w:sz w:val="20"/>
            <w:szCs w:val="20"/>
          </w:rPr>
          <w:t>s.boehringer@bmb-consult.com</w:t>
        </w:r>
      </w:hyperlink>
      <w:bookmarkEnd w:id="1"/>
    </w:p>
    <w:sectPr w:rsidR="002B15F8" w:rsidRPr="009475F0" w:rsidSect="002D6B10">
      <w:type w:val="continuous"/>
      <w:pgSz w:w="11906" w:h="16838"/>
      <w:pgMar w:top="2694"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CCEC2" w14:textId="77777777" w:rsidR="00A80677" w:rsidRDefault="00A80677" w:rsidP="001D118D">
      <w:pPr>
        <w:spacing w:line="240" w:lineRule="auto"/>
      </w:pPr>
      <w:r>
        <w:separator/>
      </w:r>
    </w:p>
  </w:endnote>
  <w:endnote w:type="continuationSeparator" w:id="0">
    <w:p w14:paraId="72ACE1FE" w14:textId="77777777" w:rsidR="00A80677" w:rsidRDefault="00A80677"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20B0604020101020102"/>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B4D8F" w14:textId="77777777" w:rsidR="00A80677" w:rsidRDefault="00A80677" w:rsidP="001D118D">
      <w:pPr>
        <w:spacing w:line="240" w:lineRule="auto"/>
      </w:pPr>
      <w:r>
        <w:separator/>
      </w:r>
    </w:p>
  </w:footnote>
  <w:footnote w:type="continuationSeparator" w:id="0">
    <w:p w14:paraId="3CA8ED5B" w14:textId="77777777" w:rsidR="00A80677" w:rsidRDefault="00A80677"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867369152" name="Grafik 186736915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1246630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3267"/>
    <w:multiLevelType w:val="hybridMultilevel"/>
    <w:tmpl w:val="C84485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E492902"/>
    <w:multiLevelType w:val="multilevel"/>
    <w:tmpl w:val="B7782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8B4015"/>
    <w:multiLevelType w:val="hybridMultilevel"/>
    <w:tmpl w:val="579679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61997769">
    <w:abstractNumId w:val="0"/>
  </w:num>
  <w:num w:numId="2" w16cid:durableId="1625841286">
    <w:abstractNumId w:val="2"/>
  </w:num>
  <w:num w:numId="3" w16cid:durableId="719674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0367"/>
    <w:rsid w:val="000112F1"/>
    <w:rsid w:val="000119A0"/>
    <w:rsid w:val="00013C46"/>
    <w:rsid w:val="000205BD"/>
    <w:rsid w:val="00022CE8"/>
    <w:rsid w:val="0003146D"/>
    <w:rsid w:val="00040176"/>
    <w:rsid w:val="00043813"/>
    <w:rsid w:val="00045D6B"/>
    <w:rsid w:val="00055296"/>
    <w:rsid w:val="00061F91"/>
    <w:rsid w:val="00062B96"/>
    <w:rsid w:val="00077D8B"/>
    <w:rsid w:val="00080421"/>
    <w:rsid w:val="00084E82"/>
    <w:rsid w:val="00084E94"/>
    <w:rsid w:val="000966DB"/>
    <w:rsid w:val="000B458F"/>
    <w:rsid w:val="000C0141"/>
    <w:rsid w:val="000C3327"/>
    <w:rsid w:val="000D0535"/>
    <w:rsid w:val="000D1910"/>
    <w:rsid w:val="000D68E0"/>
    <w:rsid w:val="000D6F5C"/>
    <w:rsid w:val="000E25BF"/>
    <w:rsid w:val="000E4E2D"/>
    <w:rsid w:val="000E5E2F"/>
    <w:rsid w:val="000F66A6"/>
    <w:rsid w:val="00110EEB"/>
    <w:rsid w:val="00113EF2"/>
    <w:rsid w:val="00115E86"/>
    <w:rsid w:val="00123F82"/>
    <w:rsid w:val="00125197"/>
    <w:rsid w:val="00125DAB"/>
    <w:rsid w:val="00126858"/>
    <w:rsid w:val="001315B6"/>
    <w:rsid w:val="00153EC5"/>
    <w:rsid w:val="0015515F"/>
    <w:rsid w:val="0015553B"/>
    <w:rsid w:val="00161A9A"/>
    <w:rsid w:val="00164CD9"/>
    <w:rsid w:val="00170FFF"/>
    <w:rsid w:val="00173A38"/>
    <w:rsid w:val="00185111"/>
    <w:rsid w:val="0018659D"/>
    <w:rsid w:val="00192083"/>
    <w:rsid w:val="00192EDA"/>
    <w:rsid w:val="00195960"/>
    <w:rsid w:val="001A06A7"/>
    <w:rsid w:val="001A3404"/>
    <w:rsid w:val="001B24CF"/>
    <w:rsid w:val="001C3027"/>
    <w:rsid w:val="001D118D"/>
    <w:rsid w:val="001D2FF4"/>
    <w:rsid w:val="001E0CFE"/>
    <w:rsid w:val="001F2F5F"/>
    <w:rsid w:val="00204945"/>
    <w:rsid w:val="00206948"/>
    <w:rsid w:val="00207208"/>
    <w:rsid w:val="002109D9"/>
    <w:rsid w:val="00211E3A"/>
    <w:rsid w:val="00214B1F"/>
    <w:rsid w:val="00227CDE"/>
    <w:rsid w:val="00230FED"/>
    <w:rsid w:val="002319F8"/>
    <w:rsid w:val="00233ACF"/>
    <w:rsid w:val="00237B80"/>
    <w:rsid w:val="00240C59"/>
    <w:rsid w:val="002426BE"/>
    <w:rsid w:val="00250316"/>
    <w:rsid w:val="0025064F"/>
    <w:rsid w:val="00253DAD"/>
    <w:rsid w:val="00276FE5"/>
    <w:rsid w:val="00280445"/>
    <w:rsid w:val="002810B4"/>
    <w:rsid w:val="00292F3C"/>
    <w:rsid w:val="0029366C"/>
    <w:rsid w:val="00294E10"/>
    <w:rsid w:val="00296F0C"/>
    <w:rsid w:val="002A26BA"/>
    <w:rsid w:val="002A3E7C"/>
    <w:rsid w:val="002A5417"/>
    <w:rsid w:val="002B15F8"/>
    <w:rsid w:val="002C6043"/>
    <w:rsid w:val="002D2314"/>
    <w:rsid w:val="002D3D9C"/>
    <w:rsid w:val="002D6B10"/>
    <w:rsid w:val="002E32C1"/>
    <w:rsid w:val="002E77CB"/>
    <w:rsid w:val="002F0899"/>
    <w:rsid w:val="002F77F0"/>
    <w:rsid w:val="003007D4"/>
    <w:rsid w:val="00321343"/>
    <w:rsid w:val="00322610"/>
    <w:rsid w:val="00330DD8"/>
    <w:rsid w:val="0033631B"/>
    <w:rsid w:val="00340A48"/>
    <w:rsid w:val="00341FA4"/>
    <w:rsid w:val="003425C9"/>
    <w:rsid w:val="00364884"/>
    <w:rsid w:val="00370CCB"/>
    <w:rsid w:val="00375C8B"/>
    <w:rsid w:val="00377BDF"/>
    <w:rsid w:val="00382960"/>
    <w:rsid w:val="00383392"/>
    <w:rsid w:val="003A0CA5"/>
    <w:rsid w:val="003A63F6"/>
    <w:rsid w:val="003B1DED"/>
    <w:rsid w:val="003B36BE"/>
    <w:rsid w:val="003D2DF2"/>
    <w:rsid w:val="003D3105"/>
    <w:rsid w:val="003D3D23"/>
    <w:rsid w:val="003D41CD"/>
    <w:rsid w:val="003D7F1A"/>
    <w:rsid w:val="003E66D8"/>
    <w:rsid w:val="003E6D2F"/>
    <w:rsid w:val="003E7801"/>
    <w:rsid w:val="003F1224"/>
    <w:rsid w:val="003F1C46"/>
    <w:rsid w:val="0042208B"/>
    <w:rsid w:val="0042256A"/>
    <w:rsid w:val="004345CD"/>
    <w:rsid w:val="0043589E"/>
    <w:rsid w:val="00440BCE"/>
    <w:rsid w:val="00444D28"/>
    <w:rsid w:val="00454901"/>
    <w:rsid w:val="00464CF6"/>
    <w:rsid w:val="004969FB"/>
    <w:rsid w:val="004976E4"/>
    <w:rsid w:val="004A2D7F"/>
    <w:rsid w:val="004A5555"/>
    <w:rsid w:val="004A7F2F"/>
    <w:rsid w:val="004B2908"/>
    <w:rsid w:val="004C097C"/>
    <w:rsid w:val="004C7E0B"/>
    <w:rsid w:val="004D6AF9"/>
    <w:rsid w:val="004E5D81"/>
    <w:rsid w:val="004F2A20"/>
    <w:rsid w:val="00507B65"/>
    <w:rsid w:val="005150C5"/>
    <w:rsid w:val="005333C5"/>
    <w:rsid w:val="00534EF2"/>
    <w:rsid w:val="00535D2B"/>
    <w:rsid w:val="00545A4C"/>
    <w:rsid w:val="005540B8"/>
    <w:rsid w:val="00554E90"/>
    <w:rsid w:val="005567AB"/>
    <w:rsid w:val="00561DF7"/>
    <w:rsid w:val="00567C79"/>
    <w:rsid w:val="00573D53"/>
    <w:rsid w:val="00584BB7"/>
    <w:rsid w:val="00590576"/>
    <w:rsid w:val="005909BA"/>
    <w:rsid w:val="005A626A"/>
    <w:rsid w:val="005A7CB1"/>
    <w:rsid w:val="005B1C74"/>
    <w:rsid w:val="005B26BB"/>
    <w:rsid w:val="005C4E92"/>
    <w:rsid w:val="005C57EF"/>
    <w:rsid w:val="005E6337"/>
    <w:rsid w:val="005E63F8"/>
    <w:rsid w:val="006125FA"/>
    <w:rsid w:val="006200CC"/>
    <w:rsid w:val="00626640"/>
    <w:rsid w:val="00632315"/>
    <w:rsid w:val="00641503"/>
    <w:rsid w:val="006525B1"/>
    <w:rsid w:val="00653E9C"/>
    <w:rsid w:val="00653F3C"/>
    <w:rsid w:val="00656DBB"/>
    <w:rsid w:val="00660F8F"/>
    <w:rsid w:val="00667F13"/>
    <w:rsid w:val="00674A08"/>
    <w:rsid w:val="006772D5"/>
    <w:rsid w:val="006A52F0"/>
    <w:rsid w:val="006A6BDC"/>
    <w:rsid w:val="006B05E5"/>
    <w:rsid w:val="006B2A4C"/>
    <w:rsid w:val="006B3AF9"/>
    <w:rsid w:val="006B4A15"/>
    <w:rsid w:val="006B68BF"/>
    <w:rsid w:val="006C5485"/>
    <w:rsid w:val="006C5526"/>
    <w:rsid w:val="006D5237"/>
    <w:rsid w:val="006D652A"/>
    <w:rsid w:val="006E5B0A"/>
    <w:rsid w:val="006E6EB9"/>
    <w:rsid w:val="006E7D64"/>
    <w:rsid w:val="006F21E8"/>
    <w:rsid w:val="006F3A4E"/>
    <w:rsid w:val="006F5B0C"/>
    <w:rsid w:val="00700A5D"/>
    <w:rsid w:val="00700F2B"/>
    <w:rsid w:val="00703EA1"/>
    <w:rsid w:val="0070526D"/>
    <w:rsid w:val="00707784"/>
    <w:rsid w:val="007102BC"/>
    <w:rsid w:val="0071627D"/>
    <w:rsid w:val="00720CA8"/>
    <w:rsid w:val="00726264"/>
    <w:rsid w:val="00726893"/>
    <w:rsid w:val="007342A0"/>
    <w:rsid w:val="00736104"/>
    <w:rsid w:val="0074288B"/>
    <w:rsid w:val="007448EA"/>
    <w:rsid w:val="00747427"/>
    <w:rsid w:val="00751096"/>
    <w:rsid w:val="0075130A"/>
    <w:rsid w:val="00761FAF"/>
    <w:rsid w:val="00763D40"/>
    <w:rsid w:val="0079163C"/>
    <w:rsid w:val="00796417"/>
    <w:rsid w:val="007A5A78"/>
    <w:rsid w:val="007A6281"/>
    <w:rsid w:val="007A6335"/>
    <w:rsid w:val="007D0CF8"/>
    <w:rsid w:val="007D78DE"/>
    <w:rsid w:val="007E41B1"/>
    <w:rsid w:val="007E76B3"/>
    <w:rsid w:val="007F2CDD"/>
    <w:rsid w:val="007F4C0B"/>
    <w:rsid w:val="00804002"/>
    <w:rsid w:val="008052E9"/>
    <w:rsid w:val="00806800"/>
    <w:rsid w:val="0080683D"/>
    <w:rsid w:val="00807BAE"/>
    <w:rsid w:val="00820491"/>
    <w:rsid w:val="00824E43"/>
    <w:rsid w:val="00826939"/>
    <w:rsid w:val="00832D98"/>
    <w:rsid w:val="00835AA0"/>
    <w:rsid w:val="008366B0"/>
    <w:rsid w:val="00840975"/>
    <w:rsid w:val="0084199C"/>
    <w:rsid w:val="0084784A"/>
    <w:rsid w:val="00847A06"/>
    <w:rsid w:val="00853AEC"/>
    <w:rsid w:val="008631C5"/>
    <w:rsid w:val="008643B2"/>
    <w:rsid w:val="008657F5"/>
    <w:rsid w:val="00865CED"/>
    <w:rsid w:val="00871608"/>
    <w:rsid w:val="00875B5D"/>
    <w:rsid w:val="00875CD7"/>
    <w:rsid w:val="00876734"/>
    <w:rsid w:val="0088682E"/>
    <w:rsid w:val="00887FF3"/>
    <w:rsid w:val="008907AA"/>
    <w:rsid w:val="00891B33"/>
    <w:rsid w:val="00892718"/>
    <w:rsid w:val="00894D44"/>
    <w:rsid w:val="008954F3"/>
    <w:rsid w:val="008A05A8"/>
    <w:rsid w:val="008A3C04"/>
    <w:rsid w:val="008A45E2"/>
    <w:rsid w:val="008B1CF3"/>
    <w:rsid w:val="008B2B09"/>
    <w:rsid w:val="008B3E41"/>
    <w:rsid w:val="008B4FE2"/>
    <w:rsid w:val="008C4330"/>
    <w:rsid w:val="008D0686"/>
    <w:rsid w:val="008D0DCA"/>
    <w:rsid w:val="008D5B53"/>
    <w:rsid w:val="008D7421"/>
    <w:rsid w:val="008E56A3"/>
    <w:rsid w:val="008F2419"/>
    <w:rsid w:val="00900EF5"/>
    <w:rsid w:val="009276E9"/>
    <w:rsid w:val="00943C7E"/>
    <w:rsid w:val="009475F0"/>
    <w:rsid w:val="00970125"/>
    <w:rsid w:val="00970F4E"/>
    <w:rsid w:val="00975DF8"/>
    <w:rsid w:val="0097706C"/>
    <w:rsid w:val="009951F0"/>
    <w:rsid w:val="00995FB9"/>
    <w:rsid w:val="009977D2"/>
    <w:rsid w:val="009A2275"/>
    <w:rsid w:val="009A3B0E"/>
    <w:rsid w:val="009B0A5C"/>
    <w:rsid w:val="009B3079"/>
    <w:rsid w:val="009B4AA0"/>
    <w:rsid w:val="009B5359"/>
    <w:rsid w:val="009B63BE"/>
    <w:rsid w:val="009C2EB9"/>
    <w:rsid w:val="009C6069"/>
    <w:rsid w:val="009D399E"/>
    <w:rsid w:val="009E522B"/>
    <w:rsid w:val="009F2E8F"/>
    <w:rsid w:val="009F44EC"/>
    <w:rsid w:val="00A00AC5"/>
    <w:rsid w:val="00A01216"/>
    <w:rsid w:val="00A01654"/>
    <w:rsid w:val="00A01BFE"/>
    <w:rsid w:val="00A0252D"/>
    <w:rsid w:val="00A13647"/>
    <w:rsid w:val="00A14245"/>
    <w:rsid w:val="00A20674"/>
    <w:rsid w:val="00A238E9"/>
    <w:rsid w:val="00A45D09"/>
    <w:rsid w:val="00A530A7"/>
    <w:rsid w:val="00A57B1D"/>
    <w:rsid w:val="00A608FD"/>
    <w:rsid w:val="00A62F50"/>
    <w:rsid w:val="00A728DE"/>
    <w:rsid w:val="00A74721"/>
    <w:rsid w:val="00A77819"/>
    <w:rsid w:val="00A80677"/>
    <w:rsid w:val="00A84B64"/>
    <w:rsid w:val="00A9567D"/>
    <w:rsid w:val="00A96DD1"/>
    <w:rsid w:val="00AA1488"/>
    <w:rsid w:val="00AB30B3"/>
    <w:rsid w:val="00AB5D6F"/>
    <w:rsid w:val="00AB6FFE"/>
    <w:rsid w:val="00AB7539"/>
    <w:rsid w:val="00AD58FE"/>
    <w:rsid w:val="00AD6E75"/>
    <w:rsid w:val="00AE6208"/>
    <w:rsid w:val="00AE6F87"/>
    <w:rsid w:val="00AF0F98"/>
    <w:rsid w:val="00AF2066"/>
    <w:rsid w:val="00B0120C"/>
    <w:rsid w:val="00B10017"/>
    <w:rsid w:val="00B404C6"/>
    <w:rsid w:val="00B425FC"/>
    <w:rsid w:val="00B43297"/>
    <w:rsid w:val="00B51E5F"/>
    <w:rsid w:val="00B55037"/>
    <w:rsid w:val="00B6291D"/>
    <w:rsid w:val="00B70E0E"/>
    <w:rsid w:val="00B7707F"/>
    <w:rsid w:val="00B770E0"/>
    <w:rsid w:val="00B8192D"/>
    <w:rsid w:val="00B87746"/>
    <w:rsid w:val="00B9067B"/>
    <w:rsid w:val="00B91E46"/>
    <w:rsid w:val="00B95EAE"/>
    <w:rsid w:val="00B97333"/>
    <w:rsid w:val="00BC2179"/>
    <w:rsid w:val="00BE1650"/>
    <w:rsid w:val="00BE7951"/>
    <w:rsid w:val="00BF41BE"/>
    <w:rsid w:val="00BF64F8"/>
    <w:rsid w:val="00C0506C"/>
    <w:rsid w:val="00C31871"/>
    <w:rsid w:val="00C37E16"/>
    <w:rsid w:val="00C45A4F"/>
    <w:rsid w:val="00C462F2"/>
    <w:rsid w:val="00C534E6"/>
    <w:rsid w:val="00C606DE"/>
    <w:rsid w:val="00C63DC9"/>
    <w:rsid w:val="00C72E9A"/>
    <w:rsid w:val="00C754E3"/>
    <w:rsid w:val="00C75750"/>
    <w:rsid w:val="00C94F9D"/>
    <w:rsid w:val="00C95248"/>
    <w:rsid w:val="00CA023C"/>
    <w:rsid w:val="00CA0BF0"/>
    <w:rsid w:val="00CA409C"/>
    <w:rsid w:val="00CB1E5C"/>
    <w:rsid w:val="00CB607E"/>
    <w:rsid w:val="00CB7BD0"/>
    <w:rsid w:val="00CB7D1A"/>
    <w:rsid w:val="00CC5362"/>
    <w:rsid w:val="00CC58C5"/>
    <w:rsid w:val="00CC664F"/>
    <w:rsid w:val="00CD37EB"/>
    <w:rsid w:val="00CE1D1E"/>
    <w:rsid w:val="00CE459E"/>
    <w:rsid w:val="00CE4A8A"/>
    <w:rsid w:val="00CF10AB"/>
    <w:rsid w:val="00CF5547"/>
    <w:rsid w:val="00D02A2A"/>
    <w:rsid w:val="00D0688F"/>
    <w:rsid w:val="00D1691F"/>
    <w:rsid w:val="00D262D2"/>
    <w:rsid w:val="00D30AE6"/>
    <w:rsid w:val="00D32825"/>
    <w:rsid w:val="00D46EE2"/>
    <w:rsid w:val="00D52A56"/>
    <w:rsid w:val="00D53BE2"/>
    <w:rsid w:val="00D661EA"/>
    <w:rsid w:val="00D7267D"/>
    <w:rsid w:val="00D81F50"/>
    <w:rsid w:val="00D87D63"/>
    <w:rsid w:val="00D9608C"/>
    <w:rsid w:val="00DA29B4"/>
    <w:rsid w:val="00DB2665"/>
    <w:rsid w:val="00DB72A4"/>
    <w:rsid w:val="00DD6A39"/>
    <w:rsid w:val="00DE138F"/>
    <w:rsid w:val="00DF4D04"/>
    <w:rsid w:val="00DF5443"/>
    <w:rsid w:val="00DF6F0A"/>
    <w:rsid w:val="00E01C4D"/>
    <w:rsid w:val="00E147B7"/>
    <w:rsid w:val="00E178D7"/>
    <w:rsid w:val="00E23150"/>
    <w:rsid w:val="00E2367A"/>
    <w:rsid w:val="00E318A1"/>
    <w:rsid w:val="00E321C7"/>
    <w:rsid w:val="00E4416E"/>
    <w:rsid w:val="00E44708"/>
    <w:rsid w:val="00E505C9"/>
    <w:rsid w:val="00E51134"/>
    <w:rsid w:val="00E55A70"/>
    <w:rsid w:val="00E71A86"/>
    <w:rsid w:val="00E7588C"/>
    <w:rsid w:val="00E841DF"/>
    <w:rsid w:val="00E8453B"/>
    <w:rsid w:val="00E86FA2"/>
    <w:rsid w:val="00E87F5A"/>
    <w:rsid w:val="00E91506"/>
    <w:rsid w:val="00E92D7F"/>
    <w:rsid w:val="00E93284"/>
    <w:rsid w:val="00E969B7"/>
    <w:rsid w:val="00EB3972"/>
    <w:rsid w:val="00EC531B"/>
    <w:rsid w:val="00EC6D9D"/>
    <w:rsid w:val="00ED06DC"/>
    <w:rsid w:val="00ED0C04"/>
    <w:rsid w:val="00ED4664"/>
    <w:rsid w:val="00ED7D2F"/>
    <w:rsid w:val="00EE254A"/>
    <w:rsid w:val="00EE7F9C"/>
    <w:rsid w:val="00EF01B1"/>
    <w:rsid w:val="00EF11F3"/>
    <w:rsid w:val="00EF3A35"/>
    <w:rsid w:val="00EF6E25"/>
    <w:rsid w:val="00EF6FD3"/>
    <w:rsid w:val="00EF7A07"/>
    <w:rsid w:val="00F03FB5"/>
    <w:rsid w:val="00F05D7F"/>
    <w:rsid w:val="00F14027"/>
    <w:rsid w:val="00F17362"/>
    <w:rsid w:val="00F3492D"/>
    <w:rsid w:val="00F365E6"/>
    <w:rsid w:val="00F446A7"/>
    <w:rsid w:val="00F4786F"/>
    <w:rsid w:val="00F47EDB"/>
    <w:rsid w:val="00F57FD6"/>
    <w:rsid w:val="00F64CF2"/>
    <w:rsid w:val="00F717A4"/>
    <w:rsid w:val="00F73BF7"/>
    <w:rsid w:val="00F91514"/>
    <w:rsid w:val="00FA0C9B"/>
    <w:rsid w:val="00FA1D62"/>
    <w:rsid w:val="00FB3C26"/>
    <w:rsid w:val="00FB71A5"/>
    <w:rsid w:val="00FB79EA"/>
    <w:rsid w:val="00FC0307"/>
    <w:rsid w:val="00FC5FD8"/>
    <w:rsid w:val="00FC69C2"/>
    <w:rsid w:val="00FD03FA"/>
    <w:rsid w:val="00FE2A51"/>
    <w:rsid w:val="00FE5FB6"/>
    <w:rsid w:val="00FE6C7F"/>
    <w:rsid w:val="00FE7F18"/>
    <w:rsid w:val="00FF2E3B"/>
    <w:rsid w:val="00FF5BA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39290">
      <w:bodyDiv w:val="1"/>
      <w:marLeft w:val="0"/>
      <w:marRight w:val="0"/>
      <w:marTop w:val="0"/>
      <w:marBottom w:val="0"/>
      <w:divBdr>
        <w:top w:val="none" w:sz="0" w:space="0" w:color="auto"/>
        <w:left w:val="none" w:sz="0" w:space="0" w:color="auto"/>
        <w:bottom w:val="none" w:sz="0" w:space="0" w:color="auto"/>
        <w:right w:val="none" w:sz="0" w:space="0" w:color="auto"/>
      </w:divBdr>
    </w:div>
    <w:div w:id="9267757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06994596">
      <w:bodyDiv w:val="1"/>
      <w:marLeft w:val="0"/>
      <w:marRight w:val="0"/>
      <w:marTop w:val="0"/>
      <w:marBottom w:val="0"/>
      <w:divBdr>
        <w:top w:val="none" w:sz="0" w:space="0" w:color="auto"/>
        <w:left w:val="none" w:sz="0" w:space="0" w:color="auto"/>
        <w:bottom w:val="none" w:sz="0" w:space="0" w:color="auto"/>
        <w:right w:val="none" w:sz="0" w:space="0" w:color="auto"/>
      </w:divBdr>
    </w:div>
    <w:div w:id="432481524">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05746667">
      <w:bodyDiv w:val="1"/>
      <w:marLeft w:val="0"/>
      <w:marRight w:val="0"/>
      <w:marTop w:val="0"/>
      <w:marBottom w:val="0"/>
      <w:divBdr>
        <w:top w:val="none" w:sz="0" w:space="0" w:color="auto"/>
        <w:left w:val="none" w:sz="0" w:space="0" w:color="auto"/>
        <w:bottom w:val="none" w:sz="0" w:space="0" w:color="auto"/>
        <w:right w:val="none" w:sz="0" w:space="0" w:color="auto"/>
      </w:divBdr>
    </w:div>
    <w:div w:id="1039205780">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13207560">
      <w:bodyDiv w:val="1"/>
      <w:marLeft w:val="0"/>
      <w:marRight w:val="0"/>
      <w:marTop w:val="0"/>
      <w:marBottom w:val="0"/>
      <w:divBdr>
        <w:top w:val="none" w:sz="0" w:space="0" w:color="auto"/>
        <w:left w:val="none" w:sz="0" w:space="0" w:color="auto"/>
        <w:bottom w:val="none" w:sz="0" w:space="0" w:color="auto"/>
        <w:right w:val="none" w:sz="0" w:space="0" w:color="auto"/>
      </w:divBdr>
    </w:div>
    <w:div w:id="1131439870">
      <w:bodyDiv w:val="1"/>
      <w:marLeft w:val="0"/>
      <w:marRight w:val="0"/>
      <w:marTop w:val="0"/>
      <w:marBottom w:val="0"/>
      <w:divBdr>
        <w:top w:val="none" w:sz="0" w:space="0" w:color="auto"/>
        <w:left w:val="none" w:sz="0" w:space="0" w:color="auto"/>
        <w:bottom w:val="none" w:sz="0" w:space="0" w:color="auto"/>
        <w:right w:val="none" w:sz="0" w:space="0" w:color="auto"/>
      </w:divBdr>
    </w:div>
    <w:div w:id="1177572372">
      <w:bodyDiv w:val="1"/>
      <w:marLeft w:val="0"/>
      <w:marRight w:val="0"/>
      <w:marTop w:val="0"/>
      <w:marBottom w:val="0"/>
      <w:divBdr>
        <w:top w:val="none" w:sz="0" w:space="0" w:color="auto"/>
        <w:left w:val="none" w:sz="0" w:space="0" w:color="auto"/>
        <w:bottom w:val="none" w:sz="0" w:space="0" w:color="auto"/>
        <w:right w:val="none" w:sz="0" w:space="0" w:color="auto"/>
      </w:divBdr>
    </w:div>
    <w:div w:id="1379476235">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07993333">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60565751">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47744255">
      <w:bodyDiv w:val="1"/>
      <w:marLeft w:val="0"/>
      <w:marRight w:val="0"/>
      <w:marTop w:val="0"/>
      <w:marBottom w:val="0"/>
      <w:divBdr>
        <w:top w:val="none" w:sz="0" w:space="0" w:color="auto"/>
        <w:left w:val="none" w:sz="0" w:space="0" w:color="auto"/>
        <w:bottom w:val="none" w:sz="0" w:space="0" w:color="auto"/>
        <w:right w:val="none" w:sz="0" w:space="0" w:color="auto"/>
      </w:divBdr>
    </w:div>
    <w:div w:id="1971586970">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owemissionsteelstandard.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777E1D-0A0E-465A-8D6D-8FDB7332A778}"/>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5590</Characters>
  <Application>Microsoft Office Word</Application>
  <DocSecurity>4</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Marcus</dc:creator>
  <cp:lastModifiedBy>Tegeler, Luise</cp:lastModifiedBy>
  <cp:revision>2</cp:revision>
  <cp:lastPrinted>2024-02-26T14:05:00Z</cp:lastPrinted>
  <dcterms:created xsi:type="dcterms:W3CDTF">2025-09-15T14:07:00Z</dcterms:created>
  <dcterms:modified xsi:type="dcterms:W3CDTF">2025-09-15T14:07:00Z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ies>
</file>