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A6B8A" w14:textId="06BB7121" w:rsidR="00AC12AC" w:rsidRPr="007E2551" w:rsidRDefault="00532ED6" w:rsidP="00FD03FB">
      <w:pPr>
        <w:rPr>
          <w:rFonts w:ascii="Arial" w:hAnsi="Arial"/>
          <w:b/>
          <w:sz w:val="28"/>
          <w:lang w:val="en-US"/>
        </w:rPr>
      </w:pPr>
      <w:r w:rsidRPr="007E2551">
        <w:rPr>
          <w:rFonts w:ascii="Arial" w:hAnsi="Arial"/>
          <w:b/>
          <w:sz w:val="28"/>
          <w:lang w:val="en-US"/>
        </w:rPr>
        <w:t>Media Information</w:t>
      </w:r>
    </w:p>
    <w:p w14:paraId="46E93142" w14:textId="77777777" w:rsidR="009B16CB" w:rsidRPr="007E2551" w:rsidRDefault="009B16CB" w:rsidP="00895583">
      <w:pPr>
        <w:pStyle w:val="Default"/>
        <w:jc w:val="both"/>
        <w:rPr>
          <w:rStyle w:val="Fett"/>
          <w:rFonts w:ascii="Arial" w:hAnsi="Arial"/>
          <w:b w:val="0"/>
          <w:color w:val="auto"/>
          <w:sz w:val="22"/>
          <w:lang w:val="en-US"/>
        </w:rPr>
      </w:pPr>
    </w:p>
    <w:p w14:paraId="0A02AD1E" w14:textId="77777777" w:rsidR="001A0D88" w:rsidRDefault="001A0D88" w:rsidP="001A0D88">
      <w:pPr>
        <w:spacing w:line="240" w:lineRule="auto"/>
        <w:jc w:val="both"/>
        <w:rPr>
          <w:rFonts w:ascii="Arial" w:hAnsi="Arial" w:cs="Arial"/>
          <w:b/>
          <w:szCs w:val="22"/>
          <w:lang w:val="en-US"/>
        </w:rPr>
      </w:pPr>
      <w:r w:rsidRPr="003133EE">
        <w:rPr>
          <w:rFonts w:ascii="Arial" w:hAnsi="Arial" w:cs="Arial"/>
          <w:b/>
          <w:szCs w:val="22"/>
          <w:lang w:val="en-US"/>
        </w:rPr>
        <w:t>GMH Gruppe Acquires Two Business Units of Buderus Edelstahl GmbH</w:t>
      </w:r>
    </w:p>
    <w:p w14:paraId="7B71D027" w14:textId="26FBADCB" w:rsidR="00485F0D" w:rsidRPr="00B40570" w:rsidRDefault="00485F0D" w:rsidP="00895583">
      <w:pPr>
        <w:spacing w:line="240" w:lineRule="auto"/>
        <w:jc w:val="both"/>
        <w:rPr>
          <w:rFonts w:ascii="Arial" w:hAnsi="Arial" w:cs="Arial"/>
          <w:i/>
          <w:lang w:val="en-US"/>
        </w:rPr>
      </w:pPr>
    </w:p>
    <w:p w14:paraId="341E95FF" w14:textId="77777777" w:rsidR="00DE6E85" w:rsidRPr="003133EE" w:rsidRDefault="00DE6E85" w:rsidP="00DE6E85">
      <w:pPr>
        <w:spacing w:line="240" w:lineRule="auto"/>
        <w:jc w:val="both"/>
        <w:rPr>
          <w:rFonts w:ascii="Arial" w:hAnsi="Arial" w:cs="Arial"/>
          <w:bCs/>
          <w:szCs w:val="22"/>
          <w:lang w:val="en-US"/>
        </w:rPr>
      </w:pPr>
      <w:r w:rsidRPr="003133EE">
        <w:rPr>
          <w:rFonts w:ascii="Arial" w:hAnsi="Arial" w:cs="Arial"/>
          <w:bCs/>
          <w:szCs w:val="22"/>
          <w:lang w:val="en-US"/>
        </w:rPr>
        <w:t>Expansion of rolled steel portfolio and enhancement of machining &amp; heat treatment capacities</w:t>
      </w:r>
    </w:p>
    <w:p w14:paraId="2FF2FD85" w14:textId="77777777" w:rsidR="009D4EF9" w:rsidRPr="00B40570" w:rsidRDefault="009D4EF9" w:rsidP="00895583">
      <w:pPr>
        <w:spacing w:line="240" w:lineRule="auto"/>
        <w:jc w:val="both"/>
        <w:rPr>
          <w:rFonts w:ascii="Arial" w:hAnsi="Arial" w:cs="Arial"/>
          <w:i/>
          <w:lang w:val="en-US"/>
        </w:rPr>
      </w:pPr>
    </w:p>
    <w:p w14:paraId="29267101" w14:textId="46FD2996" w:rsidR="00DE6E85" w:rsidRDefault="00DE6E85" w:rsidP="00DE6E85">
      <w:pPr>
        <w:spacing w:line="240" w:lineRule="auto"/>
        <w:jc w:val="both"/>
        <w:rPr>
          <w:rFonts w:ascii="Arial" w:hAnsi="Arial" w:cs="Arial"/>
          <w:bCs/>
          <w:szCs w:val="22"/>
          <w:lang w:val="en-US"/>
        </w:rPr>
      </w:pPr>
      <w:r w:rsidRPr="008C76FF">
        <w:rPr>
          <w:rFonts w:ascii="Arial" w:hAnsi="Arial" w:cs="Arial"/>
          <w:b/>
          <w:szCs w:val="22"/>
          <w:lang w:val="en-US"/>
        </w:rPr>
        <w:t xml:space="preserve">Georgsmarienhütte/Wetzlar, </w:t>
      </w:r>
      <w:r>
        <w:rPr>
          <w:rFonts w:ascii="Arial" w:hAnsi="Arial" w:cs="Arial"/>
          <w:b/>
          <w:szCs w:val="22"/>
          <w:lang w:val="en-US"/>
        </w:rPr>
        <w:t>2</w:t>
      </w:r>
      <w:r w:rsidR="002A791B">
        <w:rPr>
          <w:rFonts w:ascii="Arial" w:hAnsi="Arial" w:cs="Arial"/>
          <w:b/>
          <w:szCs w:val="22"/>
          <w:lang w:val="en-US"/>
        </w:rPr>
        <w:t>7</w:t>
      </w:r>
      <w:r w:rsidRPr="008C76FF">
        <w:rPr>
          <w:rFonts w:ascii="Arial" w:hAnsi="Arial" w:cs="Arial"/>
          <w:b/>
          <w:szCs w:val="22"/>
          <w:lang w:val="en-US"/>
        </w:rPr>
        <w:t xml:space="preserve"> August 2025</w:t>
      </w:r>
      <w:r w:rsidRPr="008C76FF">
        <w:rPr>
          <w:rFonts w:ascii="Arial" w:hAnsi="Arial" w:cs="Arial"/>
          <w:bCs/>
          <w:szCs w:val="22"/>
          <w:lang w:val="en-US"/>
        </w:rPr>
        <w:t xml:space="preserve"> </w:t>
      </w:r>
      <w:r w:rsidR="00CE7C40" w:rsidRPr="00B40570">
        <w:rPr>
          <w:rFonts w:ascii="Arial" w:hAnsi="Arial" w:cs="Arial"/>
          <w:bCs/>
          <w:szCs w:val="22"/>
          <w:lang w:val="en-US"/>
        </w:rPr>
        <w:t xml:space="preserve">– </w:t>
      </w:r>
      <w:r w:rsidRPr="008C76FF">
        <w:rPr>
          <w:rFonts w:ascii="Arial" w:hAnsi="Arial" w:cs="Arial"/>
          <w:bCs/>
          <w:szCs w:val="22"/>
          <w:lang w:val="en-US"/>
        </w:rPr>
        <w:t xml:space="preserve">GMH Gruppe is acquiring two business units of Buderus Edelstahl GmbH in Wetzlar: the hot rolling mill for large, rolled steel dimensions and the machining and heat treatment facilities for highly complex open-die forged parts. These operations will become part of GMH Gruppe, while the remaining business units will stay under the ownership of Mutares SE &amp; Co. KGaA. The purchase price remains confidential. The transaction is subject to various closing conditions, which are expected to be fulfilled in the fourth quarter, </w:t>
      </w:r>
      <w:r>
        <w:rPr>
          <w:rFonts w:ascii="Arial" w:hAnsi="Arial" w:cs="Arial"/>
          <w:bCs/>
          <w:szCs w:val="22"/>
          <w:lang w:val="en-US"/>
        </w:rPr>
        <w:t xml:space="preserve">thus </w:t>
      </w:r>
      <w:r w:rsidRPr="008C76FF">
        <w:rPr>
          <w:rFonts w:ascii="Arial" w:hAnsi="Arial" w:cs="Arial"/>
          <w:bCs/>
          <w:szCs w:val="22"/>
          <w:lang w:val="en-US"/>
        </w:rPr>
        <w:t>enabling the legal completion of the acquisition.</w:t>
      </w:r>
    </w:p>
    <w:p w14:paraId="5BB9014A" w14:textId="77777777" w:rsidR="00DE6E85" w:rsidRDefault="00DE6E85" w:rsidP="00DE6E85">
      <w:pPr>
        <w:spacing w:line="240" w:lineRule="auto"/>
        <w:jc w:val="both"/>
        <w:rPr>
          <w:rFonts w:ascii="Arial" w:hAnsi="Arial" w:cs="Arial"/>
          <w:bCs/>
          <w:szCs w:val="22"/>
          <w:lang w:val="en-US"/>
        </w:rPr>
      </w:pPr>
    </w:p>
    <w:p w14:paraId="3770E631" w14:textId="77777777" w:rsidR="00DE6E85" w:rsidRPr="008C76FF" w:rsidRDefault="00DE6E85" w:rsidP="00DE6E85">
      <w:pPr>
        <w:spacing w:line="240" w:lineRule="auto"/>
        <w:jc w:val="both"/>
        <w:rPr>
          <w:rFonts w:ascii="Arial" w:hAnsi="Arial" w:cs="Arial"/>
          <w:bCs/>
          <w:szCs w:val="22"/>
          <w:lang w:val="en-US"/>
        </w:rPr>
      </w:pPr>
      <w:r w:rsidRPr="008C76FF">
        <w:rPr>
          <w:rFonts w:ascii="Arial" w:hAnsi="Arial" w:cs="Arial"/>
          <w:bCs/>
          <w:szCs w:val="22"/>
          <w:lang w:val="en-US"/>
        </w:rPr>
        <w:t>With the integration of Buderus Edelstahl, GMH Gruppe continues to pursue its strategic growth agenda: strengthening existing production capabilities, expanding into new market segments, and enhancing service quality for its customers.</w:t>
      </w:r>
    </w:p>
    <w:p w14:paraId="667D0633" w14:textId="42C9EEA2" w:rsidR="00CE7C40" w:rsidRPr="00B40570" w:rsidRDefault="00CE7C40" w:rsidP="004F1A20">
      <w:pPr>
        <w:spacing w:line="240" w:lineRule="auto"/>
        <w:jc w:val="both"/>
        <w:rPr>
          <w:rFonts w:ascii="Arial" w:hAnsi="Arial" w:cs="Arial"/>
          <w:lang w:val="en-US"/>
        </w:rPr>
      </w:pPr>
    </w:p>
    <w:p w14:paraId="3B2E62BD" w14:textId="6598A363" w:rsidR="00DE6E85" w:rsidRDefault="00DE6E85" w:rsidP="00DE6E85">
      <w:pPr>
        <w:spacing w:line="240" w:lineRule="auto"/>
        <w:jc w:val="both"/>
        <w:rPr>
          <w:rFonts w:ascii="Arial" w:hAnsi="Arial" w:cs="Arial"/>
          <w:bCs/>
          <w:szCs w:val="22"/>
          <w:lang w:val="en-US"/>
        </w:rPr>
      </w:pPr>
      <w:bookmarkStart w:id="0" w:name="_Hlk206763640"/>
      <w:r w:rsidRPr="007C1DEB">
        <w:rPr>
          <w:rFonts w:ascii="Arial" w:hAnsi="Arial" w:cs="Arial"/>
          <w:bCs/>
          <w:i/>
          <w:iCs/>
          <w:szCs w:val="22"/>
          <w:lang w:val="en-US"/>
        </w:rPr>
        <w:t>“We are very pleased to integrate Buderus Edelstahl into our group, as it ideally complements our portfolio in two key areas,”</w:t>
      </w:r>
      <w:r w:rsidRPr="008C76FF">
        <w:rPr>
          <w:rFonts w:ascii="Arial" w:hAnsi="Arial" w:cs="Arial"/>
          <w:bCs/>
          <w:szCs w:val="22"/>
          <w:lang w:val="en-US"/>
        </w:rPr>
        <w:t xml:space="preserve"> sa</w:t>
      </w:r>
      <w:r w:rsidR="00630396">
        <w:rPr>
          <w:rFonts w:ascii="Arial" w:hAnsi="Arial" w:cs="Arial"/>
          <w:bCs/>
          <w:szCs w:val="22"/>
          <w:lang w:val="en-US"/>
        </w:rPr>
        <w:t>id</w:t>
      </w:r>
      <w:r w:rsidRPr="008C76FF">
        <w:rPr>
          <w:rFonts w:ascii="Arial" w:hAnsi="Arial" w:cs="Arial"/>
          <w:bCs/>
          <w:szCs w:val="22"/>
          <w:lang w:val="en-US"/>
        </w:rPr>
        <w:t xml:space="preserve"> Dr. Alexander Becker, CEO of GMH Gruppe. </w:t>
      </w:r>
      <w:r w:rsidRPr="007C1DEB">
        <w:rPr>
          <w:rFonts w:ascii="Arial" w:hAnsi="Arial" w:cs="Arial"/>
          <w:bCs/>
          <w:i/>
          <w:iCs/>
          <w:szCs w:val="22"/>
          <w:lang w:val="en-US"/>
        </w:rPr>
        <w:t>“The machining and heat treatment of highly complex open-die forgings, as well as the hot rolling mill for large dimensions, are a perfect fit with our strategic business areas: Circular Economy, Green Steel and Heavy Forging.”</w:t>
      </w:r>
    </w:p>
    <w:bookmarkEnd w:id="0"/>
    <w:p w14:paraId="1E022F62" w14:textId="3DEAA456" w:rsidR="00E208D0" w:rsidRDefault="00E208D0" w:rsidP="003B1237">
      <w:pPr>
        <w:spacing w:line="240" w:lineRule="auto"/>
        <w:jc w:val="both"/>
        <w:rPr>
          <w:rFonts w:ascii="Arial" w:hAnsi="Arial" w:cs="Arial"/>
          <w:bCs/>
          <w:szCs w:val="22"/>
          <w:lang w:val="en-US"/>
        </w:rPr>
      </w:pPr>
    </w:p>
    <w:p w14:paraId="0955186E" w14:textId="0F4804D3" w:rsidR="00DE6E85" w:rsidRPr="00DE6E85" w:rsidRDefault="00DE6E85" w:rsidP="00DE6E85">
      <w:pPr>
        <w:spacing w:line="240" w:lineRule="auto"/>
        <w:jc w:val="both"/>
        <w:rPr>
          <w:rFonts w:ascii="Arial" w:hAnsi="Arial" w:cs="Arial"/>
          <w:lang w:val="en-US"/>
        </w:rPr>
      </w:pPr>
      <w:r w:rsidRPr="00DE6E85">
        <w:rPr>
          <w:rFonts w:ascii="Arial" w:hAnsi="Arial" w:cs="Arial"/>
          <w:lang w:val="en-US"/>
        </w:rPr>
        <w:t>The integration of Buderus Edelstahl</w:t>
      </w:r>
      <w:r w:rsidR="00BE6518">
        <w:rPr>
          <w:rFonts w:ascii="Arial" w:hAnsi="Arial" w:cs="Arial"/>
          <w:lang w:val="en-US"/>
        </w:rPr>
        <w:t>´s</w:t>
      </w:r>
      <w:r w:rsidRPr="00DE6E85">
        <w:rPr>
          <w:rFonts w:ascii="Arial" w:hAnsi="Arial" w:cs="Arial"/>
          <w:lang w:val="en-US"/>
        </w:rPr>
        <w:t xml:space="preserve"> business units into GMH Gruppe is planned for the fourth quarter. </w:t>
      </w:r>
      <w:r w:rsidRPr="00DE6E85">
        <w:rPr>
          <w:rFonts w:ascii="Arial" w:hAnsi="Arial" w:cs="Arial"/>
          <w:i/>
          <w:iCs/>
          <w:lang w:val="en-US"/>
        </w:rPr>
        <w:t>“We look forward to welcoming our new colleagues in the GMH family soon. The exchange of expertise and the further development of our sites will create exciting opportunities for everyone involved,”</w:t>
      </w:r>
      <w:r w:rsidRPr="00DE6E85">
        <w:rPr>
          <w:rFonts w:ascii="Arial" w:hAnsi="Arial" w:cs="Arial"/>
          <w:lang w:val="en-US"/>
        </w:rPr>
        <w:t xml:space="preserve"> add</w:t>
      </w:r>
      <w:r w:rsidR="00630396">
        <w:rPr>
          <w:rFonts w:ascii="Arial" w:hAnsi="Arial" w:cs="Arial"/>
          <w:lang w:val="en-US"/>
        </w:rPr>
        <w:t>ed</w:t>
      </w:r>
      <w:r w:rsidRPr="00DE6E85">
        <w:rPr>
          <w:rFonts w:ascii="Arial" w:hAnsi="Arial" w:cs="Arial"/>
          <w:lang w:val="en-US"/>
        </w:rPr>
        <w:t xml:space="preserve"> </w:t>
      </w:r>
      <w:r w:rsidR="00426CEF" w:rsidRPr="000D1A7A">
        <w:rPr>
          <w:rStyle w:val="Fett"/>
          <w:rFonts w:ascii="Arial" w:hAnsi="Arial" w:cs="Arial"/>
          <w:b w:val="0"/>
          <w:bCs w:val="0"/>
          <w:szCs w:val="22"/>
          <w:lang w:val="en-US"/>
        </w:rPr>
        <w:t>Dr. Anne-Marie Großmann, CDO of GMH Gruppe.</w:t>
      </w:r>
    </w:p>
    <w:p w14:paraId="025E15BD" w14:textId="77777777" w:rsidR="00CE7C40" w:rsidRPr="00DE6E85" w:rsidRDefault="00CE7C40" w:rsidP="004F1A20">
      <w:pPr>
        <w:spacing w:line="240" w:lineRule="auto"/>
        <w:jc w:val="both"/>
        <w:rPr>
          <w:rStyle w:val="Fett"/>
          <w:rFonts w:ascii="Arial" w:hAnsi="Arial" w:cs="Arial"/>
          <w:sz w:val="20"/>
          <w:szCs w:val="20"/>
          <w:lang w:val="en-US"/>
        </w:rPr>
      </w:pPr>
    </w:p>
    <w:p w14:paraId="1FD0EC06" w14:textId="77777777" w:rsidR="00DE6E85" w:rsidRDefault="00DE6E85" w:rsidP="007E2551">
      <w:pPr>
        <w:pStyle w:val="Default"/>
        <w:jc w:val="both"/>
        <w:rPr>
          <w:rFonts w:ascii="Arial" w:hAnsi="Arial" w:cs="Arial"/>
          <w:b/>
          <w:bCs/>
          <w:sz w:val="20"/>
          <w:szCs w:val="20"/>
          <w:lang w:val="en-US"/>
        </w:rPr>
      </w:pPr>
    </w:p>
    <w:p w14:paraId="1A77B684" w14:textId="6E7529C9" w:rsidR="009F4934" w:rsidRPr="00DE6E85" w:rsidRDefault="00DE6E85" w:rsidP="007E2551">
      <w:pPr>
        <w:pStyle w:val="Default"/>
        <w:jc w:val="both"/>
        <w:rPr>
          <w:rFonts w:ascii="Arial" w:hAnsi="Arial" w:cs="Arial"/>
          <w:b/>
          <w:bCs/>
          <w:sz w:val="20"/>
          <w:szCs w:val="20"/>
          <w:lang w:val="en-US"/>
        </w:rPr>
      </w:pPr>
      <w:r w:rsidRPr="00DE6E85">
        <w:rPr>
          <w:rFonts w:ascii="Arial" w:hAnsi="Arial" w:cs="Arial"/>
          <w:b/>
          <w:bCs/>
          <w:sz w:val="20"/>
          <w:szCs w:val="20"/>
          <w:lang w:val="en-US"/>
        </w:rPr>
        <w:t>About GMH Gruppe</w:t>
      </w:r>
    </w:p>
    <w:p w14:paraId="4AE45D92" w14:textId="77777777" w:rsidR="00DE6E85" w:rsidRPr="003133EE" w:rsidRDefault="00DE6E85" w:rsidP="00DE6E85">
      <w:pPr>
        <w:spacing w:line="240" w:lineRule="auto"/>
        <w:jc w:val="both"/>
        <w:rPr>
          <w:rFonts w:ascii="Arial" w:hAnsi="Arial" w:cs="Arial"/>
          <w:sz w:val="20"/>
          <w:szCs w:val="20"/>
          <w:lang w:val="en-US"/>
        </w:rPr>
      </w:pPr>
      <w:bookmarkStart w:id="1" w:name="_Hlk206763203"/>
      <w:r w:rsidRPr="003133EE">
        <w:rPr>
          <w:rFonts w:ascii="Arial" w:hAnsi="Arial" w:cs="Arial"/>
          <w:sz w:val="20"/>
          <w:szCs w:val="20"/>
          <w:lang w:val="en-US"/>
        </w:rPr>
        <w:t>GMH Gruppe is a full-service provider of steel products, ranging from scrap-based steelmaking to ready-to-install components. It is one of Europe’s largest privately owned metal-processing companies. The group comprises 20 medium-sized production companies in the steel, forging and casting industries, serving customers in over 50 countries. With around 6,000 employees, GMH Gruppe generates annual revenues of approximately 2 billion</w:t>
      </w:r>
      <w:r>
        <w:rPr>
          <w:rFonts w:ascii="Arial" w:hAnsi="Arial" w:cs="Arial"/>
          <w:sz w:val="20"/>
          <w:szCs w:val="20"/>
          <w:lang w:val="en-US"/>
        </w:rPr>
        <w:t xml:space="preserve"> euros</w:t>
      </w:r>
      <w:r w:rsidRPr="003133EE">
        <w:rPr>
          <w:rFonts w:ascii="Arial" w:hAnsi="Arial" w:cs="Arial"/>
          <w:sz w:val="20"/>
          <w:szCs w:val="20"/>
          <w:lang w:val="en-US"/>
        </w:rPr>
        <w:t>.</w:t>
      </w:r>
    </w:p>
    <w:p w14:paraId="35E6792A" w14:textId="77777777" w:rsidR="00DE6E85" w:rsidRDefault="00DE6E85" w:rsidP="00DE6E85">
      <w:pPr>
        <w:pStyle w:val="Default"/>
        <w:jc w:val="both"/>
        <w:rPr>
          <w:rStyle w:val="Fett"/>
          <w:rFonts w:ascii="Arial" w:hAnsi="Arial" w:cs="Arial"/>
          <w:b w:val="0"/>
          <w:bCs w:val="0"/>
          <w:sz w:val="20"/>
          <w:szCs w:val="20"/>
          <w:lang w:val="en-US"/>
        </w:rPr>
      </w:pPr>
      <w:r w:rsidRPr="00A70977">
        <w:rPr>
          <w:rStyle w:val="Fett"/>
          <w:rFonts w:ascii="Arial" w:hAnsi="Arial" w:cs="Arial"/>
          <w:b w:val="0"/>
          <w:bCs w:val="0"/>
          <w:sz w:val="20"/>
          <w:szCs w:val="20"/>
          <w:lang w:val="en-US"/>
        </w:rPr>
        <w:t xml:space="preserve">GMH Gruppe is a pioneer in sustainable steel production and a member </w:t>
      </w:r>
      <w:r>
        <w:rPr>
          <w:rStyle w:val="Fett"/>
          <w:rFonts w:ascii="Arial" w:hAnsi="Arial" w:cs="Arial"/>
          <w:b w:val="0"/>
          <w:bCs w:val="0"/>
          <w:sz w:val="20"/>
          <w:szCs w:val="20"/>
          <w:lang w:val="en-US"/>
        </w:rPr>
        <w:t>of</w:t>
      </w:r>
      <w:r w:rsidRPr="00A70977">
        <w:rPr>
          <w:rStyle w:val="Fett"/>
          <w:rFonts w:ascii="Arial" w:hAnsi="Arial" w:cs="Arial"/>
          <w:b w:val="0"/>
          <w:bCs w:val="0"/>
          <w:sz w:val="20"/>
          <w:szCs w:val="20"/>
          <w:lang w:val="en-US"/>
        </w:rPr>
        <w:t xml:space="preserve"> the ‘German Association of Climate Protection Companies’. By recycling metal scrap, the company produces green steel and contributes to a circular economy. Electric arc furnaces at four sites reduce CO</w:t>
      </w:r>
      <w:r w:rsidRPr="00A70977">
        <w:rPr>
          <w:rStyle w:val="Fett"/>
          <w:rFonts w:ascii="Arial" w:hAnsi="Arial" w:cs="Arial"/>
          <w:b w:val="0"/>
          <w:bCs w:val="0"/>
          <w:sz w:val="20"/>
          <w:szCs w:val="20"/>
          <w:vertAlign w:val="subscript"/>
          <w:lang w:val="en-US"/>
        </w:rPr>
        <w:t>2</w:t>
      </w:r>
      <w:r w:rsidRPr="00A70977">
        <w:rPr>
          <w:rStyle w:val="Fett"/>
          <w:rFonts w:ascii="Arial" w:hAnsi="Arial" w:cs="Arial"/>
          <w:b w:val="0"/>
          <w:bCs w:val="0"/>
          <w:sz w:val="20"/>
          <w:szCs w:val="20"/>
          <w:lang w:val="en-US"/>
        </w:rPr>
        <w:t xml:space="preserve"> emissions by a factor of five compared to conventional blast furnaces – thus </w:t>
      </w:r>
      <w:r w:rsidRPr="00A70977">
        <w:rPr>
          <w:rFonts w:ascii="Arial" w:hAnsi="Arial" w:cs="Arial"/>
          <w:sz w:val="20"/>
          <w:szCs w:val="20"/>
          <w:lang w:val="en-US"/>
        </w:rPr>
        <w:t>significantly lowering</w:t>
      </w:r>
      <w:r w:rsidRPr="003A039E">
        <w:rPr>
          <w:rFonts w:ascii="Arial" w:hAnsi="Arial" w:cs="Arial"/>
          <w:sz w:val="20"/>
          <w:szCs w:val="20"/>
          <w:lang w:val="en-US"/>
        </w:rPr>
        <w:t xml:space="preserve"> the </w:t>
      </w:r>
      <w:r w:rsidRPr="00A70977">
        <w:rPr>
          <w:rFonts w:ascii="Arial" w:hAnsi="Arial" w:cs="Arial"/>
          <w:sz w:val="20"/>
          <w:szCs w:val="20"/>
          <w:lang w:val="en-US"/>
        </w:rPr>
        <w:t>carbon</w:t>
      </w:r>
      <w:r w:rsidRPr="003A039E">
        <w:rPr>
          <w:rFonts w:ascii="Arial" w:hAnsi="Arial" w:cs="Arial"/>
          <w:sz w:val="20"/>
          <w:szCs w:val="20"/>
          <w:lang w:val="en-US"/>
        </w:rPr>
        <w:t xml:space="preserve"> footprint </w:t>
      </w:r>
      <w:r w:rsidRPr="00A70977">
        <w:rPr>
          <w:rFonts w:ascii="Arial" w:hAnsi="Arial" w:cs="Arial"/>
          <w:sz w:val="20"/>
          <w:szCs w:val="20"/>
          <w:lang w:val="en-US"/>
        </w:rPr>
        <w:t>for GMH</w:t>
      </w:r>
      <w:r w:rsidRPr="003A039E">
        <w:rPr>
          <w:rFonts w:ascii="Arial" w:hAnsi="Arial" w:cs="Arial"/>
          <w:sz w:val="20"/>
          <w:szCs w:val="20"/>
          <w:lang w:val="en-US"/>
        </w:rPr>
        <w:t xml:space="preserve"> customers </w:t>
      </w:r>
      <w:r w:rsidRPr="00A70977">
        <w:rPr>
          <w:rFonts w:ascii="Arial" w:hAnsi="Arial" w:cs="Arial"/>
          <w:sz w:val="20"/>
          <w:szCs w:val="20"/>
          <w:lang w:val="en-US"/>
        </w:rPr>
        <w:t>worldwide.</w:t>
      </w:r>
      <w:r w:rsidRPr="003A039E">
        <w:rPr>
          <w:rFonts w:ascii="Arial" w:hAnsi="Arial" w:cs="Arial"/>
          <w:sz w:val="20"/>
          <w:szCs w:val="20"/>
          <w:lang w:val="en-US"/>
        </w:rPr>
        <w:t xml:space="preserve"> </w:t>
      </w:r>
      <w:r w:rsidRPr="00A70977">
        <w:rPr>
          <w:rStyle w:val="Fett"/>
          <w:rFonts w:ascii="Arial" w:hAnsi="Arial" w:cs="Arial"/>
          <w:b w:val="0"/>
          <w:bCs w:val="0"/>
          <w:sz w:val="20"/>
          <w:szCs w:val="20"/>
          <w:lang w:val="en-US"/>
        </w:rPr>
        <w:t>These include companies from the automotive, mechanical engineering, railway</w:t>
      </w:r>
      <w:r>
        <w:rPr>
          <w:rStyle w:val="Fett"/>
          <w:rFonts w:ascii="Arial" w:hAnsi="Arial" w:cs="Arial"/>
          <w:b w:val="0"/>
          <w:bCs w:val="0"/>
          <w:sz w:val="20"/>
          <w:szCs w:val="20"/>
          <w:lang w:val="en-US"/>
        </w:rPr>
        <w:t>,</w:t>
      </w:r>
      <w:r w:rsidRPr="00A70977">
        <w:rPr>
          <w:rStyle w:val="Fett"/>
          <w:rFonts w:ascii="Arial" w:hAnsi="Arial" w:cs="Arial"/>
          <w:b w:val="0"/>
          <w:bCs w:val="0"/>
          <w:sz w:val="20"/>
          <w:szCs w:val="20"/>
          <w:lang w:val="en-US"/>
        </w:rPr>
        <w:t xml:space="preserve"> energy, logistics, aerospace, agriculture and construction machinery sectors. </w:t>
      </w:r>
    </w:p>
    <w:p w14:paraId="65C312E7" w14:textId="77777777" w:rsidR="00DE6E85" w:rsidRPr="00A70977" w:rsidRDefault="00DE6E85" w:rsidP="00DE6E85">
      <w:pPr>
        <w:pStyle w:val="Default"/>
        <w:jc w:val="both"/>
        <w:rPr>
          <w:rStyle w:val="Hyperlink"/>
          <w:rFonts w:ascii="Arial" w:hAnsi="Arial" w:cs="Arial"/>
          <w:b/>
          <w:bCs/>
          <w:sz w:val="20"/>
          <w:szCs w:val="20"/>
          <w:lang w:val="en-US"/>
        </w:rPr>
      </w:pPr>
      <w:r w:rsidRPr="00A70977">
        <w:rPr>
          <w:rStyle w:val="Fett"/>
          <w:rFonts w:ascii="Arial" w:hAnsi="Arial" w:cs="Arial"/>
          <w:b w:val="0"/>
          <w:bCs w:val="0"/>
          <w:sz w:val="20"/>
          <w:szCs w:val="20"/>
          <w:lang w:val="en-US"/>
        </w:rPr>
        <w:t xml:space="preserve">GMH Gruppe is committed to achieving full climate-neutrality by 2039. </w:t>
      </w:r>
      <w:hyperlink r:id="rId11" w:history="1">
        <w:r w:rsidRPr="00A70977">
          <w:rPr>
            <w:rStyle w:val="Hyperlink"/>
            <w:rFonts w:ascii="Arial" w:hAnsi="Arial" w:cs="Arial"/>
            <w:b/>
            <w:bCs/>
            <w:sz w:val="20"/>
            <w:szCs w:val="20"/>
            <w:lang w:val="en-US"/>
          </w:rPr>
          <w:t>www.gmh-gruppe.de/en/</w:t>
        </w:r>
      </w:hyperlink>
      <w:r w:rsidRPr="003A039E">
        <w:rPr>
          <w:rFonts w:ascii="Arial" w:hAnsi="Arial" w:cs="Arial"/>
          <w:sz w:val="20"/>
          <w:szCs w:val="20"/>
          <w:lang w:val="en-US"/>
        </w:rPr>
        <w:t>.</w:t>
      </w:r>
    </w:p>
    <w:bookmarkEnd w:id="1"/>
    <w:p w14:paraId="0B294B84" w14:textId="3FF38E0D" w:rsidR="00DE6E85" w:rsidRPr="00D67826" w:rsidRDefault="00DE6E85" w:rsidP="00204D84">
      <w:pPr>
        <w:pStyle w:val="Default"/>
        <w:jc w:val="both"/>
        <w:rPr>
          <w:rStyle w:val="Fett"/>
          <w:rFonts w:ascii="Arial" w:hAnsi="Arial" w:cs="Arial"/>
          <w:b w:val="0"/>
          <w:bCs w:val="0"/>
          <w:sz w:val="20"/>
          <w:szCs w:val="20"/>
          <w:lang w:val="en-US"/>
        </w:rPr>
        <w:sectPr w:rsidR="00DE6E85" w:rsidRPr="00D67826" w:rsidSect="00EC38F6">
          <w:headerReference w:type="default" r:id="rId12"/>
          <w:type w:val="continuous"/>
          <w:pgSz w:w="11906" w:h="16838"/>
          <w:pgMar w:top="2694" w:right="1417" w:bottom="1134" w:left="1417" w:header="708" w:footer="708" w:gutter="0"/>
          <w:cols w:space="708"/>
          <w:docGrid w:linePitch="360"/>
        </w:sectPr>
      </w:pPr>
    </w:p>
    <w:p w14:paraId="4374989D" w14:textId="77777777" w:rsidR="00E3752D" w:rsidRPr="001B033C" w:rsidRDefault="00E3752D" w:rsidP="00204D84">
      <w:pPr>
        <w:pStyle w:val="Default"/>
        <w:jc w:val="both"/>
        <w:rPr>
          <w:rStyle w:val="Fett"/>
          <w:rFonts w:ascii="Arial" w:hAnsi="Arial" w:cs="Arial"/>
          <w:sz w:val="20"/>
          <w:szCs w:val="20"/>
          <w:lang w:val="en-US"/>
        </w:rPr>
      </w:pPr>
    </w:p>
    <w:p w14:paraId="337D014E" w14:textId="77777777" w:rsidR="00DE6E85" w:rsidRDefault="00DE6E85">
      <w:pPr>
        <w:spacing w:after="160" w:line="259" w:lineRule="auto"/>
        <w:rPr>
          <w:rFonts w:ascii="Arial" w:hAnsi="Arial" w:cs="Arial"/>
          <w:b/>
          <w:bCs/>
          <w:sz w:val="20"/>
          <w:szCs w:val="20"/>
          <w:lang w:val="en-US"/>
        </w:rPr>
      </w:pPr>
      <w:r>
        <w:rPr>
          <w:rFonts w:ascii="Arial" w:hAnsi="Arial" w:cs="Arial"/>
          <w:b/>
          <w:bCs/>
          <w:sz w:val="20"/>
          <w:szCs w:val="20"/>
          <w:lang w:val="en-US"/>
        </w:rPr>
        <w:br w:type="page"/>
      </w:r>
    </w:p>
    <w:p w14:paraId="741E98F5" w14:textId="4CE2CA70" w:rsidR="00DE6E85" w:rsidRPr="003133EE" w:rsidRDefault="00DE6E85" w:rsidP="00DE6E85">
      <w:pPr>
        <w:spacing w:line="240" w:lineRule="auto"/>
        <w:jc w:val="both"/>
        <w:rPr>
          <w:rFonts w:ascii="Arial" w:hAnsi="Arial" w:cs="Arial"/>
          <w:b/>
          <w:bCs/>
          <w:sz w:val="20"/>
          <w:szCs w:val="20"/>
          <w:lang w:val="en-US"/>
        </w:rPr>
      </w:pPr>
      <w:r w:rsidRPr="003133EE">
        <w:rPr>
          <w:rFonts w:ascii="Arial" w:hAnsi="Arial" w:cs="Arial"/>
          <w:b/>
          <w:bCs/>
          <w:sz w:val="20"/>
          <w:szCs w:val="20"/>
          <w:lang w:val="en-US"/>
        </w:rPr>
        <w:lastRenderedPageBreak/>
        <w:t>About Buderus Edelstahl GmbH</w:t>
      </w:r>
    </w:p>
    <w:p w14:paraId="54DEE89D" w14:textId="77777777" w:rsidR="00DE6E85" w:rsidRPr="003133EE" w:rsidRDefault="00DE6E85" w:rsidP="00DE6E85">
      <w:pPr>
        <w:spacing w:line="240" w:lineRule="auto"/>
        <w:jc w:val="both"/>
        <w:rPr>
          <w:rFonts w:ascii="Arial" w:hAnsi="Arial" w:cs="Arial"/>
          <w:sz w:val="20"/>
          <w:szCs w:val="20"/>
          <w:lang w:val="en-US"/>
        </w:rPr>
      </w:pPr>
      <w:r w:rsidRPr="003133EE">
        <w:rPr>
          <w:rFonts w:ascii="Arial" w:hAnsi="Arial" w:cs="Arial"/>
          <w:sz w:val="20"/>
          <w:szCs w:val="20"/>
          <w:lang w:val="en-US"/>
        </w:rPr>
        <w:t>Founded in 1731, Buderus Edelstahl GmbH is a manufacturer of high-quality specialty steels, focusing on tool steel, engineering steel, open-die forgings, die forgings, hot strip, cold strip, and rolled semi-finished products, which it supplies to a broad international customer base. Since February 2025, the company has been owned by Mutares SE &amp; Co. KGaA. Its diversified portfolio of around 350 active customers spans industries and markets such as passenger cars, mechanical engineering, the truck industry, and wind energy. With around 1,100 employees, Buderus generated sales of approximately €360 million in the 2023/2024 fiscal year. The Wetzlar site is a highly industrialized production facility with an annual processing capacity of up to 360,000 tons of steel.</w:t>
      </w:r>
    </w:p>
    <w:p w14:paraId="605F41C6" w14:textId="77777777" w:rsidR="00532ED6" w:rsidRPr="00B40570" w:rsidRDefault="00532ED6" w:rsidP="00204D84">
      <w:pPr>
        <w:pStyle w:val="Default"/>
        <w:jc w:val="both"/>
        <w:rPr>
          <w:rFonts w:ascii="Arial" w:hAnsi="Arial" w:cs="Arial"/>
          <w:b/>
          <w:bCs/>
          <w:sz w:val="20"/>
          <w:szCs w:val="20"/>
          <w:lang w:val="en-US"/>
        </w:rPr>
      </w:pPr>
    </w:p>
    <w:p w14:paraId="70B0D788" w14:textId="77777777" w:rsidR="00DE6E85" w:rsidRDefault="00DE6E85" w:rsidP="00204D84">
      <w:pPr>
        <w:pStyle w:val="Default"/>
        <w:jc w:val="both"/>
        <w:rPr>
          <w:rFonts w:ascii="Arial" w:hAnsi="Arial" w:cs="Arial"/>
          <w:b/>
          <w:bCs/>
          <w:sz w:val="20"/>
          <w:szCs w:val="20"/>
          <w:lang w:val="en-US"/>
        </w:rPr>
      </w:pPr>
    </w:p>
    <w:p w14:paraId="7E3B72D6" w14:textId="77777777" w:rsidR="00DE6E85" w:rsidRDefault="00DE6E85" w:rsidP="00204D84">
      <w:pPr>
        <w:pStyle w:val="Default"/>
        <w:jc w:val="both"/>
        <w:rPr>
          <w:rFonts w:ascii="Arial" w:hAnsi="Arial" w:cs="Arial"/>
          <w:b/>
          <w:bCs/>
          <w:sz w:val="20"/>
          <w:szCs w:val="20"/>
          <w:lang w:val="en-US"/>
        </w:rPr>
      </w:pPr>
    </w:p>
    <w:p w14:paraId="6AE8F149" w14:textId="26CF6AA8" w:rsidR="00E54738" w:rsidRPr="00B40570" w:rsidRDefault="007D4445" w:rsidP="00204D84">
      <w:pPr>
        <w:pStyle w:val="Default"/>
        <w:jc w:val="both"/>
        <w:rPr>
          <w:rFonts w:ascii="Arial" w:hAnsi="Arial" w:cs="Arial"/>
          <w:b/>
          <w:sz w:val="20"/>
          <w:szCs w:val="20"/>
          <w:lang w:val="en-US"/>
        </w:rPr>
      </w:pPr>
      <w:r w:rsidRPr="00B40570">
        <w:rPr>
          <w:rFonts w:ascii="Arial" w:hAnsi="Arial" w:cs="Arial"/>
          <w:b/>
          <w:bCs/>
          <w:sz w:val="20"/>
          <w:szCs w:val="20"/>
          <w:lang w:val="en-US"/>
        </w:rPr>
        <w:t>Media Inquiries</w:t>
      </w:r>
      <w:r w:rsidRPr="00B40570">
        <w:rPr>
          <w:rFonts w:ascii="Arial" w:hAnsi="Arial" w:cs="Arial"/>
          <w:sz w:val="20"/>
          <w:szCs w:val="20"/>
          <w:lang w:val="en-US"/>
        </w:rPr>
        <w:t>:</w:t>
      </w:r>
    </w:p>
    <w:p w14:paraId="137B2E7F" w14:textId="77777777" w:rsidR="00BC7A03" w:rsidRPr="00B40570" w:rsidRDefault="00BC7A03" w:rsidP="00E54738">
      <w:pPr>
        <w:spacing w:line="240" w:lineRule="auto"/>
        <w:jc w:val="both"/>
        <w:rPr>
          <w:rFonts w:ascii="Arial" w:hAnsi="Arial" w:cs="Arial"/>
          <w:b/>
          <w:sz w:val="20"/>
          <w:szCs w:val="20"/>
          <w:lang w:val="en-US"/>
        </w:rPr>
        <w:sectPr w:rsidR="00BC7A03" w:rsidRPr="00B40570" w:rsidSect="00BC7A03">
          <w:type w:val="continuous"/>
          <w:pgSz w:w="11906" w:h="16838"/>
          <w:pgMar w:top="2694" w:right="1417" w:bottom="1134" w:left="1417" w:header="708" w:footer="708" w:gutter="0"/>
          <w:cols w:space="708"/>
          <w:docGrid w:linePitch="360"/>
        </w:sectPr>
      </w:pPr>
    </w:p>
    <w:p w14:paraId="6C80C083" w14:textId="77777777" w:rsidR="00BC7A03" w:rsidRPr="00B40570" w:rsidRDefault="00BC7A03" w:rsidP="00E54738">
      <w:pPr>
        <w:spacing w:line="240" w:lineRule="auto"/>
        <w:jc w:val="both"/>
        <w:rPr>
          <w:rFonts w:ascii="Arial" w:hAnsi="Arial" w:cs="Arial"/>
          <w:b/>
          <w:sz w:val="20"/>
          <w:szCs w:val="20"/>
          <w:lang w:val="en-US"/>
        </w:rPr>
      </w:pPr>
    </w:p>
    <w:p w14:paraId="057D5C3C" w14:textId="1E248C61" w:rsidR="00E54738" w:rsidRPr="00B40570" w:rsidRDefault="00695E5F" w:rsidP="00E54738">
      <w:pPr>
        <w:spacing w:line="240" w:lineRule="auto"/>
        <w:jc w:val="both"/>
        <w:rPr>
          <w:rFonts w:ascii="Arial" w:hAnsi="Arial" w:cs="Arial"/>
          <w:b/>
          <w:sz w:val="20"/>
          <w:szCs w:val="20"/>
          <w:lang w:val="en-US"/>
        </w:rPr>
      </w:pPr>
      <w:r w:rsidRPr="00B40570">
        <w:rPr>
          <w:rFonts w:ascii="Arial" w:hAnsi="Arial" w:cs="Arial"/>
          <w:b/>
          <w:sz w:val="20"/>
          <w:szCs w:val="20"/>
          <w:lang w:val="en-US"/>
        </w:rPr>
        <w:t>GMH Gruppe</w:t>
      </w:r>
    </w:p>
    <w:p w14:paraId="2A4D5205" w14:textId="77777777" w:rsidR="008A4D45" w:rsidRPr="00B40570" w:rsidRDefault="00E54738" w:rsidP="00E54738">
      <w:pPr>
        <w:spacing w:line="240" w:lineRule="auto"/>
        <w:rPr>
          <w:rFonts w:ascii="Arial" w:hAnsi="Arial" w:cs="Arial"/>
          <w:sz w:val="20"/>
          <w:szCs w:val="20"/>
          <w:lang w:val="en-US"/>
        </w:rPr>
      </w:pPr>
      <w:r w:rsidRPr="00B40570">
        <w:rPr>
          <w:rStyle w:val="Fett"/>
          <w:rFonts w:ascii="Arial" w:hAnsi="Arial" w:cs="Arial"/>
          <w:b w:val="0"/>
          <w:color w:val="000000"/>
          <w:sz w:val="20"/>
          <w:szCs w:val="20"/>
          <w:lang w:val="en-US"/>
        </w:rPr>
        <w:t xml:space="preserve">Luciana </w:t>
      </w:r>
      <w:r w:rsidRPr="00B40570">
        <w:rPr>
          <w:rFonts w:ascii="Arial" w:hAnsi="Arial" w:cs="Arial"/>
          <w:color w:val="000000"/>
          <w:sz w:val="20"/>
          <w:szCs w:val="20"/>
          <w:lang w:val="en-US"/>
        </w:rPr>
        <w:t>Filizzola, Director Sustainability and Communications</w:t>
      </w:r>
      <w:r w:rsidRPr="00B40570">
        <w:rPr>
          <w:rStyle w:val="Fett"/>
          <w:rFonts w:ascii="Arial" w:hAnsi="Arial" w:cs="Arial"/>
          <w:b w:val="0"/>
          <w:color w:val="000000"/>
          <w:sz w:val="20"/>
          <w:szCs w:val="20"/>
          <w:lang w:val="en-US"/>
        </w:rPr>
        <w:t xml:space="preserve">, </w:t>
      </w:r>
      <w:r w:rsidRPr="00B40570">
        <w:rPr>
          <w:rFonts w:ascii="Arial" w:hAnsi="Arial" w:cs="Arial"/>
          <w:sz w:val="20"/>
          <w:szCs w:val="20"/>
          <w:lang w:val="en-US"/>
        </w:rPr>
        <w:t xml:space="preserve">+49 160 95222954, </w:t>
      </w:r>
    </w:p>
    <w:p w14:paraId="49869FBD" w14:textId="2673E9F3" w:rsidR="00BC7A03" w:rsidRPr="00000BD4" w:rsidRDefault="009776CF" w:rsidP="00E54738">
      <w:pPr>
        <w:spacing w:line="240" w:lineRule="auto"/>
        <w:jc w:val="both"/>
        <w:rPr>
          <w:rStyle w:val="Hyperlink"/>
          <w:rFonts w:ascii="Arial" w:hAnsi="Arial" w:cs="Arial"/>
          <w:sz w:val="20"/>
          <w:szCs w:val="20"/>
          <w:lang w:val="en-US"/>
        </w:rPr>
      </w:pPr>
      <w:hyperlink r:id="rId13" w:history="1">
        <w:r w:rsidRPr="00000BD4">
          <w:rPr>
            <w:rStyle w:val="Hyperlink"/>
            <w:rFonts w:ascii="Arial" w:hAnsi="Arial" w:cs="Arial"/>
            <w:sz w:val="20"/>
            <w:szCs w:val="20"/>
            <w:lang w:val="en-US"/>
          </w:rPr>
          <w:t>Luciana.Filizzola@gmh-gruppe.de</w:t>
        </w:r>
      </w:hyperlink>
    </w:p>
    <w:p w14:paraId="5550EC0F" w14:textId="77777777" w:rsidR="00BC7A03" w:rsidRPr="00000BD4" w:rsidRDefault="00BC7A03" w:rsidP="00E54738">
      <w:pPr>
        <w:spacing w:line="240" w:lineRule="auto"/>
        <w:jc w:val="both"/>
        <w:rPr>
          <w:rStyle w:val="Hyperlink"/>
          <w:rFonts w:ascii="Arial" w:hAnsi="Arial" w:cs="Arial"/>
          <w:sz w:val="20"/>
          <w:szCs w:val="20"/>
          <w:lang w:val="en-US"/>
        </w:rPr>
      </w:pPr>
    </w:p>
    <w:p w14:paraId="05142D95" w14:textId="4BF30354" w:rsidR="00E54738" w:rsidRPr="00000BD4" w:rsidRDefault="00E54738" w:rsidP="00E54738">
      <w:pPr>
        <w:spacing w:line="240" w:lineRule="auto"/>
        <w:jc w:val="both"/>
        <w:rPr>
          <w:rFonts w:ascii="Arial" w:hAnsi="Arial" w:cs="Arial"/>
          <w:b/>
          <w:color w:val="000000"/>
          <w:sz w:val="20"/>
          <w:szCs w:val="20"/>
          <w:lang w:val="en-US"/>
        </w:rPr>
      </w:pPr>
      <w:r w:rsidRPr="00BD54D1">
        <w:rPr>
          <w:rFonts w:ascii="Arial" w:hAnsi="Arial" w:cs="Arial"/>
          <w:b/>
          <w:color w:val="000000"/>
          <w:sz w:val="20"/>
          <w:szCs w:val="20"/>
          <w:lang w:val="en-US"/>
        </w:rPr>
        <w:t>bmb-consult</w:t>
      </w:r>
      <w:r w:rsidRPr="00000BD4">
        <w:rPr>
          <w:rFonts w:ascii="Arial" w:hAnsi="Arial" w:cs="Arial"/>
          <w:b/>
          <w:color w:val="000000"/>
          <w:sz w:val="20"/>
          <w:szCs w:val="20"/>
          <w:lang w:val="en-US"/>
        </w:rPr>
        <w:t xml:space="preserve"> – PR-Ag</w:t>
      </w:r>
      <w:r w:rsidR="00417FC2" w:rsidRPr="00000BD4">
        <w:rPr>
          <w:rFonts w:ascii="Arial" w:hAnsi="Arial" w:cs="Arial"/>
          <w:b/>
          <w:color w:val="000000"/>
          <w:sz w:val="20"/>
          <w:szCs w:val="20"/>
          <w:lang w:val="en-US"/>
        </w:rPr>
        <w:t>entur f</w:t>
      </w:r>
      <w:r w:rsidR="00532ED6" w:rsidRPr="00000BD4">
        <w:rPr>
          <w:rFonts w:ascii="Arial" w:hAnsi="Arial" w:cs="Arial"/>
          <w:b/>
          <w:color w:val="000000"/>
          <w:sz w:val="20"/>
          <w:szCs w:val="20"/>
          <w:lang w:val="en-US"/>
        </w:rPr>
        <w:t>or</w:t>
      </w:r>
      <w:r w:rsidRPr="00000BD4">
        <w:rPr>
          <w:rFonts w:ascii="Arial" w:hAnsi="Arial" w:cs="Arial"/>
          <w:b/>
          <w:color w:val="000000"/>
          <w:sz w:val="20"/>
          <w:szCs w:val="20"/>
          <w:lang w:val="en-US"/>
        </w:rPr>
        <w:t xml:space="preserve"> GMH Gruppe</w:t>
      </w:r>
    </w:p>
    <w:p w14:paraId="722553CA" w14:textId="77777777" w:rsidR="00E54738" w:rsidRPr="00B40570" w:rsidRDefault="00E54738" w:rsidP="00E54738">
      <w:pPr>
        <w:spacing w:line="240" w:lineRule="auto"/>
        <w:jc w:val="both"/>
        <w:rPr>
          <w:rFonts w:ascii="Arial" w:hAnsi="Arial" w:cs="Arial"/>
          <w:color w:val="000000"/>
          <w:sz w:val="20"/>
          <w:szCs w:val="20"/>
          <w:lang w:val="en-GB"/>
        </w:rPr>
      </w:pPr>
      <w:bookmarkStart w:id="2" w:name="_Hlk158113493"/>
      <w:r w:rsidRPr="00B40570">
        <w:rPr>
          <w:rFonts w:ascii="Arial" w:hAnsi="Arial" w:cs="Arial"/>
          <w:b/>
          <w:color w:val="000000"/>
          <w:sz w:val="20"/>
          <w:szCs w:val="20"/>
          <w:lang w:val="en-GB"/>
        </w:rPr>
        <w:t>Simone Boehringer,</w:t>
      </w:r>
      <w:r w:rsidRPr="00B40570">
        <w:rPr>
          <w:rFonts w:ascii="Arial" w:hAnsi="Arial" w:cs="Arial"/>
          <w:color w:val="000000"/>
          <w:sz w:val="20"/>
          <w:szCs w:val="20"/>
          <w:lang w:val="en-GB"/>
        </w:rPr>
        <w:t xml:space="preserve"> Senior Editor &amp; Senior Account Manager, +49 175 2949662,</w:t>
      </w:r>
    </w:p>
    <w:p w14:paraId="589CEACB" w14:textId="51975100" w:rsidR="000A2288" w:rsidRPr="00B40570" w:rsidRDefault="000A2288" w:rsidP="00E54738">
      <w:pPr>
        <w:spacing w:line="240" w:lineRule="auto"/>
        <w:jc w:val="both"/>
        <w:rPr>
          <w:rFonts w:ascii="Arial" w:hAnsi="Arial" w:cs="Arial"/>
          <w:color w:val="000000"/>
          <w:sz w:val="20"/>
          <w:szCs w:val="20"/>
          <w:lang w:val="en-GB"/>
        </w:rPr>
      </w:pPr>
      <w:hyperlink r:id="rId14" w:history="1">
        <w:r w:rsidRPr="00B40570">
          <w:rPr>
            <w:rStyle w:val="Hyperlink"/>
            <w:rFonts w:ascii="Arial" w:hAnsi="Arial" w:cs="Arial"/>
            <w:sz w:val="20"/>
            <w:szCs w:val="20"/>
            <w:lang w:val="en-GB"/>
          </w:rPr>
          <w:t>s.boehringer@bmb-consult.com</w:t>
        </w:r>
      </w:hyperlink>
    </w:p>
    <w:bookmarkEnd w:id="2"/>
    <w:p w14:paraId="4A42BBDA" w14:textId="2B62E06D" w:rsidR="000A2288" w:rsidRPr="00B40570" w:rsidRDefault="000A2288" w:rsidP="00236021">
      <w:pPr>
        <w:pStyle w:val="Default"/>
        <w:jc w:val="both"/>
        <w:rPr>
          <w:rStyle w:val="Hyperlink"/>
          <w:rFonts w:ascii="Arial" w:hAnsi="Arial" w:cs="Arial"/>
          <w:sz w:val="20"/>
          <w:szCs w:val="20"/>
          <w:lang w:val="en-GB"/>
        </w:rPr>
        <w:sectPr w:rsidR="000A2288" w:rsidRPr="00B40570" w:rsidSect="00BC7A03">
          <w:type w:val="continuous"/>
          <w:pgSz w:w="11906" w:h="16838"/>
          <w:pgMar w:top="2694" w:right="1417" w:bottom="1134" w:left="1417" w:header="708" w:footer="708" w:gutter="0"/>
          <w:cols w:space="708"/>
          <w:docGrid w:linePitch="360"/>
        </w:sectPr>
      </w:pPr>
    </w:p>
    <w:p w14:paraId="0A6BD33E" w14:textId="494967CD" w:rsidR="00E54738" w:rsidRPr="00B40570" w:rsidRDefault="00E54738" w:rsidP="00236021">
      <w:pPr>
        <w:pStyle w:val="Default"/>
        <w:jc w:val="both"/>
        <w:rPr>
          <w:rStyle w:val="Fett"/>
          <w:rFonts w:ascii="Arial" w:hAnsi="Arial" w:cs="Arial"/>
          <w:b w:val="0"/>
          <w:bCs w:val="0"/>
          <w:sz w:val="20"/>
          <w:szCs w:val="20"/>
          <w:lang w:val="en-GB"/>
        </w:rPr>
      </w:pPr>
    </w:p>
    <w:p w14:paraId="77B374AE" w14:textId="77777777" w:rsidR="00204D84" w:rsidRPr="00382BF5" w:rsidRDefault="00204D84" w:rsidP="00236021">
      <w:pPr>
        <w:pStyle w:val="Default"/>
        <w:jc w:val="both"/>
        <w:rPr>
          <w:rStyle w:val="Fett"/>
          <w:rFonts w:ascii="Arial" w:hAnsi="Arial" w:cs="Arial"/>
          <w:b w:val="0"/>
          <w:bCs w:val="0"/>
          <w:sz w:val="20"/>
          <w:szCs w:val="20"/>
          <w:lang w:val="en-GB"/>
        </w:rPr>
        <w:sectPr w:rsidR="00204D84" w:rsidRPr="00382BF5" w:rsidSect="00204D84">
          <w:type w:val="continuous"/>
          <w:pgSz w:w="11906" w:h="16838"/>
          <w:pgMar w:top="2694" w:right="1417" w:bottom="1134" w:left="1417" w:header="708" w:footer="708" w:gutter="0"/>
          <w:cols w:num="2" w:space="708"/>
          <w:docGrid w:linePitch="360"/>
        </w:sectPr>
      </w:pPr>
    </w:p>
    <w:p w14:paraId="219652D3" w14:textId="77777777" w:rsidR="00023F6F" w:rsidRPr="000A2288" w:rsidRDefault="00023F6F" w:rsidP="00236021">
      <w:pPr>
        <w:pStyle w:val="Default"/>
        <w:jc w:val="both"/>
        <w:rPr>
          <w:rStyle w:val="Fett"/>
          <w:rFonts w:ascii="Arial" w:hAnsi="Arial" w:cs="Arial"/>
          <w:b w:val="0"/>
          <w:bCs w:val="0"/>
          <w:sz w:val="20"/>
          <w:szCs w:val="20"/>
          <w:lang w:val="en-GB"/>
        </w:rPr>
      </w:pPr>
    </w:p>
    <w:sectPr w:rsidR="00023F6F" w:rsidRPr="000A2288" w:rsidSect="00EC38F6">
      <w:type w:val="continuous"/>
      <w:pgSz w:w="11906" w:h="16838"/>
      <w:pgMar w:top="269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C3BF3" w14:textId="77777777" w:rsidR="00856084" w:rsidRDefault="00856084" w:rsidP="001D118D">
      <w:pPr>
        <w:spacing w:line="240" w:lineRule="auto"/>
      </w:pPr>
      <w:r>
        <w:separator/>
      </w:r>
    </w:p>
  </w:endnote>
  <w:endnote w:type="continuationSeparator" w:id="0">
    <w:p w14:paraId="79F84703" w14:textId="77777777" w:rsidR="00856084" w:rsidRDefault="00856084"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9BDCA" w14:textId="77777777" w:rsidR="00856084" w:rsidRDefault="00856084" w:rsidP="001D118D">
      <w:pPr>
        <w:spacing w:line="240" w:lineRule="auto"/>
      </w:pPr>
      <w:r>
        <w:separator/>
      </w:r>
    </w:p>
  </w:footnote>
  <w:footnote w:type="continuationSeparator" w:id="0">
    <w:p w14:paraId="499F1839" w14:textId="77777777" w:rsidR="00856084" w:rsidRDefault="00856084"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668458817" name="Grafik 1668458817"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87170382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00BD4"/>
    <w:rsid w:val="00003DDC"/>
    <w:rsid w:val="000119A0"/>
    <w:rsid w:val="00020931"/>
    <w:rsid w:val="00023F6F"/>
    <w:rsid w:val="0003146D"/>
    <w:rsid w:val="00033A50"/>
    <w:rsid w:val="00034430"/>
    <w:rsid w:val="00035E16"/>
    <w:rsid w:val="00040176"/>
    <w:rsid w:val="0004684F"/>
    <w:rsid w:val="000475D3"/>
    <w:rsid w:val="00055D9F"/>
    <w:rsid w:val="000615D7"/>
    <w:rsid w:val="00061F91"/>
    <w:rsid w:val="00063F13"/>
    <w:rsid w:val="00080421"/>
    <w:rsid w:val="00081CD9"/>
    <w:rsid w:val="0008333E"/>
    <w:rsid w:val="0008794F"/>
    <w:rsid w:val="00090CCF"/>
    <w:rsid w:val="0009790E"/>
    <w:rsid w:val="000A2288"/>
    <w:rsid w:val="000B1467"/>
    <w:rsid w:val="000B20E5"/>
    <w:rsid w:val="000B2418"/>
    <w:rsid w:val="000B71D8"/>
    <w:rsid w:val="000C012A"/>
    <w:rsid w:val="000C3327"/>
    <w:rsid w:val="000D1A7A"/>
    <w:rsid w:val="000E2547"/>
    <w:rsid w:val="000E25BF"/>
    <w:rsid w:val="000E4339"/>
    <w:rsid w:val="000E6485"/>
    <w:rsid w:val="000F4B6F"/>
    <w:rsid w:val="000F505D"/>
    <w:rsid w:val="000F66A6"/>
    <w:rsid w:val="0010047A"/>
    <w:rsid w:val="0010669A"/>
    <w:rsid w:val="00110EEB"/>
    <w:rsid w:val="00123F82"/>
    <w:rsid w:val="00125197"/>
    <w:rsid w:val="00125DAB"/>
    <w:rsid w:val="00126858"/>
    <w:rsid w:val="00137541"/>
    <w:rsid w:val="00140BB1"/>
    <w:rsid w:val="0014774A"/>
    <w:rsid w:val="00147E8E"/>
    <w:rsid w:val="00151974"/>
    <w:rsid w:val="0015598D"/>
    <w:rsid w:val="001601F2"/>
    <w:rsid w:val="00164CD9"/>
    <w:rsid w:val="0017658D"/>
    <w:rsid w:val="00185111"/>
    <w:rsid w:val="0018659D"/>
    <w:rsid w:val="0019539B"/>
    <w:rsid w:val="00195960"/>
    <w:rsid w:val="001A0D88"/>
    <w:rsid w:val="001A3404"/>
    <w:rsid w:val="001A4242"/>
    <w:rsid w:val="001B033C"/>
    <w:rsid w:val="001B24CF"/>
    <w:rsid w:val="001B56CF"/>
    <w:rsid w:val="001B7A8D"/>
    <w:rsid w:val="001C3DA2"/>
    <w:rsid w:val="001D118D"/>
    <w:rsid w:val="001D2FF4"/>
    <w:rsid w:val="001D409E"/>
    <w:rsid w:val="001E0CFE"/>
    <w:rsid w:val="001E6F80"/>
    <w:rsid w:val="001E760B"/>
    <w:rsid w:val="00204945"/>
    <w:rsid w:val="00204D84"/>
    <w:rsid w:val="00206948"/>
    <w:rsid w:val="00206EA1"/>
    <w:rsid w:val="00207208"/>
    <w:rsid w:val="002115A1"/>
    <w:rsid w:val="00213631"/>
    <w:rsid w:val="00230FED"/>
    <w:rsid w:val="00235CE1"/>
    <w:rsid w:val="00235DA4"/>
    <w:rsid w:val="00236021"/>
    <w:rsid w:val="00240C59"/>
    <w:rsid w:val="002413ED"/>
    <w:rsid w:val="002426BE"/>
    <w:rsid w:val="00245222"/>
    <w:rsid w:val="00250316"/>
    <w:rsid w:val="0025260F"/>
    <w:rsid w:val="00253063"/>
    <w:rsid w:val="0027150E"/>
    <w:rsid w:val="00272FCC"/>
    <w:rsid w:val="002802D8"/>
    <w:rsid w:val="00280F51"/>
    <w:rsid w:val="002810B4"/>
    <w:rsid w:val="00285A75"/>
    <w:rsid w:val="00292F3C"/>
    <w:rsid w:val="00294E10"/>
    <w:rsid w:val="00296F0C"/>
    <w:rsid w:val="002A2DC6"/>
    <w:rsid w:val="002A3E7C"/>
    <w:rsid w:val="002A4768"/>
    <w:rsid w:val="002A4D12"/>
    <w:rsid w:val="002A5417"/>
    <w:rsid w:val="002A5E34"/>
    <w:rsid w:val="002A791B"/>
    <w:rsid w:val="002B15F8"/>
    <w:rsid w:val="002B2190"/>
    <w:rsid w:val="002B3F67"/>
    <w:rsid w:val="002B694A"/>
    <w:rsid w:val="002C0BD6"/>
    <w:rsid w:val="002D3E54"/>
    <w:rsid w:val="002D409A"/>
    <w:rsid w:val="002D6DDA"/>
    <w:rsid w:val="002E1510"/>
    <w:rsid w:val="002E5162"/>
    <w:rsid w:val="002F0899"/>
    <w:rsid w:val="002F0F11"/>
    <w:rsid w:val="002F77F0"/>
    <w:rsid w:val="003007D4"/>
    <w:rsid w:val="00303FBF"/>
    <w:rsid w:val="003106E5"/>
    <w:rsid w:val="0031303C"/>
    <w:rsid w:val="00314C62"/>
    <w:rsid w:val="00321343"/>
    <w:rsid w:val="00322610"/>
    <w:rsid w:val="003365D6"/>
    <w:rsid w:val="00340176"/>
    <w:rsid w:val="0034164D"/>
    <w:rsid w:val="00341919"/>
    <w:rsid w:val="00341FA4"/>
    <w:rsid w:val="003425C9"/>
    <w:rsid w:val="0034461D"/>
    <w:rsid w:val="00347C09"/>
    <w:rsid w:val="003611D7"/>
    <w:rsid w:val="003615E9"/>
    <w:rsid w:val="00364884"/>
    <w:rsid w:val="00365678"/>
    <w:rsid w:val="0036646B"/>
    <w:rsid w:val="0036681C"/>
    <w:rsid w:val="00366ABC"/>
    <w:rsid w:val="00375C8B"/>
    <w:rsid w:val="00377BDF"/>
    <w:rsid w:val="00382BF5"/>
    <w:rsid w:val="00383392"/>
    <w:rsid w:val="003915AD"/>
    <w:rsid w:val="0039480C"/>
    <w:rsid w:val="003A0D93"/>
    <w:rsid w:val="003A2E3B"/>
    <w:rsid w:val="003B1237"/>
    <w:rsid w:val="003B36BE"/>
    <w:rsid w:val="003B68D8"/>
    <w:rsid w:val="003D2DF2"/>
    <w:rsid w:val="003D3FC8"/>
    <w:rsid w:val="003E0625"/>
    <w:rsid w:val="003E2F50"/>
    <w:rsid w:val="003E66D8"/>
    <w:rsid w:val="003E7801"/>
    <w:rsid w:val="003F09F1"/>
    <w:rsid w:val="003F1224"/>
    <w:rsid w:val="003F372F"/>
    <w:rsid w:val="00400F32"/>
    <w:rsid w:val="0040546D"/>
    <w:rsid w:val="0041636D"/>
    <w:rsid w:val="00417FC2"/>
    <w:rsid w:val="004261F4"/>
    <w:rsid w:val="00426CEF"/>
    <w:rsid w:val="004274BB"/>
    <w:rsid w:val="00427F0A"/>
    <w:rsid w:val="00431679"/>
    <w:rsid w:val="0043745F"/>
    <w:rsid w:val="00440BCE"/>
    <w:rsid w:val="00441BAE"/>
    <w:rsid w:val="00442E74"/>
    <w:rsid w:val="00444670"/>
    <w:rsid w:val="00447A66"/>
    <w:rsid w:val="00454F8D"/>
    <w:rsid w:val="00457702"/>
    <w:rsid w:val="00470F51"/>
    <w:rsid w:val="00474569"/>
    <w:rsid w:val="004802D2"/>
    <w:rsid w:val="00482639"/>
    <w:rsid w:val="00482DC3"/>
    <w:rsid w:val="00483E19"/>
    <w:rsid w:val="004848B7"/>
    <w:rsid w:val="00485F0D"/>
    <w:rsid w:val="00492A50"/>
    <w:rsid w:val="004A0892"/>
    <w:rsid w:val="004A30A7"/>
    <w:rsid w:val="004A5555"/>
    <w:rsid w:val="004B2908"/>
    <w:rsid w:val="004C097C"/>
    <w:rsid w:val="004C3DD5"/>
    <w:rsid w:val="004C7EF3"/>
    <w:rsid w:val="004D2935"/>
    <w:rsid w:val="004E5826"/>
    <w:rsid w:val="004F1A20"/>
    <w:rsid w:val="004F58F5"/>
    <w:rsid w:val="004F655C"/>
    <w:rsid w:val="004F723D"/>
    <w:rsid w:val="004F7A28"/>
    <w:rsid w:val="00502E73"/>
    <w:rsid w:val="00507B65"/>
    <w:rsid w:val="005150C5"/>
    <w:rsid w:val="00517F03"/>
    <w:rsid w:val="00522072"/>
    <w:rsid w:val="005266B9"/>
    <w:rsid w:val="00532ED6"/>
    <w:rsid w:val="00534EF2"/>
    <w:rsid w:val="00535D2B"/>
    <w:rsid w:val="0053795D"/>
    <w:rsid w:val="00542939"/>
    <w:rsid w:val="00545A4C"/>
    <w:rsid w:val="00547E99"/>
    <w:rsid w:val="00556544"/>
    <w:rsid w:val="005601F7"/>
    <w:rsid w:val="00567FD5"/>
    <w:rsid w:val="00570C3A"/>
    <w:rsid w:val="00573D53"/>
    <w:rsid w:val="005740FA"/>
    <w:rsid w:val="00577DDD"/>
    <w:rsid w:val="0058076B"/>
    <w:rsid w:val="00580A29"/>
    <w:rsid w:val="00581051"/>
    <w:rsid w:val="0058473F"/>
    <w:rsid w:val="00584A21"/>
    <w:rsid w:val="00584BB7"/>
    <w:rsid w:val="005A1576"/>
    <w:rsid w:val="005A626A"/>
    <w:rsid w:val="005A7CB1"/>
    <w:rsid w:val="005B1C74"/>
    <w:rsid w:val="005B26BB"/>
    <w:rsid w:val="005B2A1D"/>
    <w:rsid w:val="005D0091"/>
    <w:rsid w:val="005D3E39"/>
    <w:rsid w:val="005E4206"/>
    <w:rsid w:val="005E6337"/>
    <w:rsid w:val="005E6F90"/>
    <w:rsid w:val="00607A43"/>
    <w:rsid w:val="00615D33"/>
    <w:rsid w:val="006160A8"/>
    <w:rsid w:val="006200CC"/>
    <w:rsid w:val="0062179F"/>
    <w:rsid w:val="00630396"/>
    <w:rsid w:val="00641503"/>
    <w:rsid w:val="00650134"/>
    <w:rsid w:val="00651384"/>
    <w:rsid w:val="006525B1"/>
    <w:rsid w:val="00653F3C"/>
    <w:rsid w:val="006543BA"/>
    <w:rsid w:val="006564C8"/>
    <w:rsid w:val="00656DBB"/>
    <w:rsid w:val="00660F8F"/>
    <w:rsid w:val="00661BB9"/>
    <w:rsid w:val="00664867"/>
    <w:rsid w:val="00667F13"/>
    <w:rsid w:val="00674A08"/>
    <w:rsid w:val="006753FB"/>
    <w:rsid w:val="006772D5"/>
    <w:rsid w:val="006833FC"/>
    <w:rsid w:val="00690085"/>
    <w:rsid w:val="006904F3"/>
    <w:rsid w:val="006925EC"/>
    <w:rsid w:val="00695E5F"/>
    <w:rsid w:val="006A3B32"/>
    <w:rsid w:val="006A6BDC"/>
    <w:rsid w:val="006B004C"/>
    <w:rsid w:val="006B083E"/>
    <w:rsid w:val="006B3AF9"/>
    <w:rsid w:val="006B5D3F"/>
    <w:rsid w:val="006B68BF"/>
    <w:rsid w:val="006C228A"/>
    <w:rsid w:val="006C5485"/>
    <w:rsid w:val="006C5526"/>
    <w:rsid w:val="006C785D"/>
    <w:rsid w:val="006D018E"/>
    <w:rsid w:val="006D5237"/>
    <w:rsid w:val="006D652A"/>
    <w:rsid w:val="006E0159"/>
    <w:rsid w:val="006E2D8D"/>
    <w:rsid w:val="006E543C"/>
    <w:rsid w:val="006E5B0A"/>
    <w:rsid w:val="006E6664"/>
    <w:rsid w:val="006E7D64"/>
    <w:rsid w:val="006F0F60"/>
    <w:rsid w:val="006F3A4E"/>
    <w:rsid w:val="006F5B0C"/>
    <w:rsid w:val="006F6C88"/>
    <w:rsid w:val="006F78F7"/>
    <w:rsid w:val="00700F2B"/>
    <w:rsid w:val="007017DA"/>
    <w:rsid w:val="007059AE"/>
    <w:rsid w:val="00705D77"/>
    <w:rsid w:val="007066CF"/>
    <w:rsid w:val="0071627D"/>
    <w:rsid w:val="00720189"/>
    <w:rsid w:val="00720CA8"/>
    <w:rsid w:val="007259A8"/>
    <w:rsid w:val="00726264"/>
    <w:rsid w:val="00732BF2"/>
    <w:rsid w:val="00734369"/>
    <w:rsid w:val="00736104"/>
    <w:rsid w:val="007440F1"/>
    <w:rsid w:val="00744986"/>
    <w:rsid w:val="0074589C"/>
    <w:rsid w:val="00747290"/>
    <w:rsid w:val="00751096"/>
    <w:rsid w:val="0075130A"/>
    <w:rsid w:val="00751985"/>
    <w:rsid w:val="00753AEB"/>
    <w:rsid w:val="0076132F"/>
    <w:rsid w:val="00761FAF"/>
    <w:rsid w:val="007626F7"/>
    <w:rsid w:val="0076732B"/>
    <w:rsid w:val="007708C3"/>
    <w:rsid w:val="007715C9"/>
    <w:rsid w:val="0077271E"/>
    <w:rsid w:val="00774C90"/>
    <w:rsid w:val="007839FA"/>
    <w:rsid w:val="00787534"/>
    <w:rsid w:val="00790421"/>
    <w:rsid w:val="007944F7"/>
    <w:rsid w:val="00796417"/>
    <w:rsid w:val="007A0259"/>
    <w:rsid w:val="007A5A78"/>
    <w:rsid w:val="007A5EA8"/>
    <w:rsid w:val="007B7271"/>
    <w:rsid w:val="007C4ABB"/>
    <w:rsid w:val="007D09F0"/>
    <w:rsid w:val="007D1049"/>
    <w:rsid w:val="007D4445"/>
    <w:rsid w:val="007E1125"/>
    <w:rsid w:val="007E2551"/>
    <w:rsid w:val="007E2771"/>
    <w:rsid w:val="007E605F"/>
    <w:rsid w:val="007E76B3"/>
    <w:rsid w:val="007F1AA9"/>
    <w:rsid w:val="007F2CDD"/>
    <w:rsid w:val="007F4D94"/>
    <w:rsid w:val="007F5184"/>
    <w:rsid w:val="007F5705"/>
    <w:rsid w:val="007F5F17"/>
    <w:rsid w:val="008005CF"/>
    <w:rsid w:val="00804B15"/>
    <w:rsid w:val="00806495"/>
    <w:rsid w:val="0080683D"/>
    <w:rsid w:val="00810776"/>
    <w:rsid w:val="008132DC"/>
    <w:rsid w:val="008211B7"/>
    <w:rsid w:val="00821967"/>
    <w:rsid w:val="00824E43"/>
    <w:rsid w:val="00832D98"/>
    <w:rsid w:val="0083535C"/>
    <w:rsid w:val="00837998"/>
    <w:rsid w:val="00843655"/>
    <w:rsid w:val="00844ECC"/>
    <w:rsid w:val="0084546B"/>
    <w:rsid w:val="00847A06"/>
    <w:rsid w:val="00850B75"/>
    <w:rsid w:val="00853AEC"/>
    <w:rsid w:val="00855AD1"/>
    <w:rsid w:val="00856084"/>
    <w:rsid w:val="008631C5"/>
    <w:rsid w:val="008643B2"/>
    <w:rsid w:val="00871608"/>
    <w:rsid w:val="0087195D"/>
    <w:rsid w:val="00883A45"/>
    <w:rsid w:val="0088682E"/>
    <w:rsid w:val="008870FB"/>
    <w:rsid w:val="008907AA"/>
    <w:rsid w:val="00894D44"/>
    <w:rsid w:val="00895583"/>
    <w:rsid w:val="008A05A8"/>
    <w:rsid w:val="008A3C04"/>
    <w:rsid w:val="008A45E2"/>
    <w:rsid w:val="008A4D45"/>
    <w:rsid w:val="008B0B1F"/>
    <w:rsid w:val="008B2B09"/>
    <w:rsid w:val="008B3E41"/>
    <w:rsid w:val="008B4B21"/>
    <w:rsid w:val="008C041A"/>
    <w:rsid w:val="008C4330"/>
    <w:rsid w:val="008D067A"/>
    <w:rsid w:val="008D0DCA"/>
    <w:rsid w:val="008D0F87"/>
    <w:rsid w:val="008D5B53"/>
    <w:rsid w:val="008D75FB"/>
    <w:rsid w:val="008E4153"/>
    <w:rsid w:val="008E56A3"/>
    <w:rsid w:val="008F1D7B"/>
    <w:rsid w:val="008F377E"/>
    <w:rsid w:val="00900EF5"/>
    <w:rsid w:val="009027C2"/>
    <w:rsid w:val="00905AFA"/>
    <w:rsid w:val="0091015F"/>
    <w:rsid w:val="00921A93"/>
    <w:rsid w:val="009276E9"/>
    <w:rsid w:val="0093037C"/>
    <w:rsid w:val="0093196E"/>
    <w:rsid w:val="00935203"/>
    <w:rsid w:val="009409EC"/>
    <w:rsid w:val="00944F3A"/>
    <w:rsid w:val="009468EB"/>
    <w:rsid w:val="009519A6"/>
    <w:rsid w:val="00957B0C"/>
    <w:rsid w:val="00970125"/>
    <w:rsid w:val="00970F4E"/>
    <w:rsid w:val="009746C9"/>
    <w:rsid w:val="0097586B"/>
    <w:rsid w:val="00975DF8"/>
    <w:rsid w:val="0097767A"/>
    <w:rsid w:val="009776CF"/>
    <w:rsid w:val="009837CF"/>
    <w:rsid w:val="009852C3"/>
    <w:rsid w:val="00985A27"/>
    <w:rsid w:val="00992739"/>
    <w:rsid w:val="009977D2"/>
    <w:rsid w:val="009A08B2"/>
    <w:rsid w:val="009A14C7"/>
    <w:rsid w:val="009A6FBE"/>
    <w:rsid w:val="009B0A5C"/>
    <w:rsid w:val="009B16CB"/>
    <w:rsid w:val="009B3079"/>
    <w:rsid w:val="009B4AA0"/>
    <w:rsid w:val="009C2EB9"/>
    <w:rsid w:val="009C4970"/>
    <w:rsid w:val="009C5551"/>
    <w:rsid w:val="009C6069"/>
    <w:rsid w:val="009D138E"/>
    <w:rsid w:val="009D4EF9"/>
    <w:rsid w:val="009D5F6F"/>
    <w:rsid w:val="009E0763"/>
    <w:rsid w:val="009E4B38"/>
    <w:rsid w:val="009E522B"/>
    <w:rsid w:val="009F2E8F"/>
    <w:rsid w:val="009F44EC"/>
    <w:rsid w:val="009F4934"/>
    <w:rsid w:val="009F4F2A"/>
    <w:rsid w:val="00A006AD"/>
    <w:rsid w:val="00A00AC5"/>
    <w:rsid w:val="00A01216"/>
    <w:rsid w:val="00A01654"/>
    <w:rsid w:val="00A022CA"/>
    <w:rsid w:val="00A11E7D"/>
    <w:rsid w:val="00A13647"/>
    <w:rsid w:val="00A225A5"/>
    <w:rsid w:val="00A37EF1"/>
    <w:rsid w:val="00A42651"/>
    <w:rsid w:val="00A430CE"/>
    <w:rsid w:val="00A45158"/>
    <w:rsid w:val="00A47138"/>
    <w:rsid w:val="00A504DF"/>
    <w:rsid w:val="00A530A7"/>
    <w:rsid w:val="00A53E78"/>
    <w:rsid w:val="00A57B1D"/>
    <w:rsid w:val="00A60CC6"/>
    <w:rsid w:val="00A61ACC"/>
    <w:rsid w:val="00A62F50"/>
    <w:rsid w:val="00A66371"/>
    <w:rsid w:val="00A66500"/>
    <w:rsid w:val="00A70234"/>
    <w:rsid w:val="00A728DE"/>
    <w:rsid w:val="00A74721"/>
    <w:rsid w:val="00A774B8"/>
    <w:rsid w:val="00A77819"/>
    <w:rsid w:val="00A80074"/>
    <w:rsid w:val="00A80774"/>
    <w:rsid w:val="00A84413"/>
    <w:rsid w:val="00A85838"/>
    <w:rsid w:val="00A91393"/>
    <w:rsid w:val="00A924D8"/>
    <w:rsid w:val="00A94D7E"/>
    <w:rsid w:val="00A96566"/>
    <w:rsid w:val="00A96DD1"/>
    <w:rsid w:val="00AB2A7E"/>
    <w:rsid w:val="00AB331E"/>
    <w:rsid w:val="00AB359F"/>
    <w:rsid w:val="00AB6FFE"/>
    <w:rsid w:val="00AC12AC"/>
    <w:rsid w:val="00AD0447"/>
    <w:rsid w:val="00AD58FE"/>
    <w:rsid w:val="00AD6E75"/>
    <w:rsid w:val="00AE069C"/>
    <w:rsid w:val="00AE136D"/>
    <w:rsid w:val="00AE6208"/>
    <w:rsid w:val="00AE6F87"/>
    <w:rsid w:val="00AF3813"/>
    <w:rsid w:val="00AF3F7E"/>
    <w:rsid w:val="00B0120C"/>
    <w:rsid w:val="00B01792"/>
    <w:rsid w:val="00B065D2"/>
    <w:rsid w:val="00B12818"/>
    <w:rsid w:val="00B31788"/>
    <w:rsid w:val="00B3448A"/>
    <w:rsid w:val="00B40543"/>
    <w:rsid w:val="00B40570"/>
    <w:rsid w:val="00B51E5F"/>
    <w:rsid w:val="00B53491"/>
    <w:rsid w:val="00B55499"/>
    <w:rsid w:val="00B6291D"/>
    <w:rsid w:val="00B71C14"/>
    <w:rsid w:val="00B73C2A"/>
    <w:rsid w:val="00B76082"/>
    <w:rsid w:val="00B76D2B"/>
    <w:rsid w:val="00B76DAC"/>
    <w:rsid w:val="00B7707F"/>
    <w:rsid w:val="00B87746"/>
    <w:rsid w:val="00B926B5"/>
    <w:rsid w:val="00B96030"/>
    <w:rsid w:val="00BB03E9"/>
    <w:rsid w:val="00BB3668"/>
    <w:rsid w:val="00BB7291"/>
    <w:rsid w:val="00BC2179"/>
    <w:rsid w:val="00BC2BF4"/>
    <w:rsid w:val="00BC7A03"/>
    <w:rsid w:val="00BD316D"/>
    <w:rsid w:val="00BD54D1"/>
    <w:rsid w:val="00BD60C0"/>
    <w:rsid w:val="00BE1650"/>
    <w:rsid w:val="00BE4A32"/>
    <w:rsid w:val="00BE6518"/>
    <w:rsid w:val="00BE7951"/>
    <w:rsid w:val="00BF64F8"/>
    <w:rsid w:val="00C02ECD"/>
    <w:rsid w:val="00C07E98"/>
    <w:rsid w:val="00C34DB7"/>
    <w:rsid w:val="00C37E16"/>
    <w:rsid w:val="00C42101"/>
    <w:rsid w:val="00C44724"/>
    <w:rsid w:val="00C4569D"/>
    <w:rsid w:val="00C45A4F"/>
    <w:rsid w:val="00C471F2"/>
    <w:rsid w:val="00C5149D"/>
    <w:rsid w:val="00C5207A"/>
    <w:rsid w:val="00C534E6"/>
    <w:rsid w:val="00C63DC9"/>
    <w:rsid w:val="00C66E47"/>
    <w:rsid w:val="00C725F1"/>
    <w:rsid w:val="00C72E9A"/>
    <w:rsid w:val="00C8039D"/>
    <w:rsid w:val="00C838D7"/>
    <w:rsid w:val="00C84594"/>
    <w:rsid w:val="00C94F9D"/>
    <w:rsid w:val="00C95248"/>
    <w:rsid w:val="00C9748C"/>
    <w:rsid w:val="00C976C7"/>
    <w:rsid w:val="00CA023C"/>
    <w:rsid w:val="00CA08AA"/>
    <w:rsid w:val="00CA0BF0"/>
    <w:rsid w:val="00CB0164"/>
    <w:rsid w:val="00CB50BD"/>
    <w:rsid w:val="00CC0AA7"/>
    <w:rsid w:val="00CC47B2"/>
    <w:rsid w:val="00CC4D46"/>
    <w:rsid w:val="00CC664F"/>
    <w:rsid w:val="00CC70F8"/>
    <w:rsid w:val="00CD0A7F"/>
    <w:rsid w:val="00CD5AF1"/>
    <w:rsid w:val="00CD7C63"/>
    <w:rsid w:val="00CE1D1E"/>
    <w:rsid w:val="00CE459E"/>
    <w:rsid w:val="00CE4A8A"/>
    <w:rsid w:val="00CE7C40"/>
    <w:rsid w:val="00CF52A9"/>
    <w:rsid w:val="00D024F7"/>
    <w:rsid w:val="00D02A2A"/>
    <w:rsid w:val="00D0688F"/>
    <w:rsid w:val="00D14F4A"/>
    <w:rsid w:val="00D156C7"/>
    <w:rsid w:val="00D1691F"/>
    <w:rsid w:val="00D262D2"/>
    <w:rsid w:val="00D30084"/>
    <w:rsid w:val="00D32825"/>
    <w:rsid w:val="00D40221"/>
    <w:rsid w:val="00D45639"/>
    <w:rsid w:val="00D45DCD"/>
    <w:rsid w:val="00D46EE2"/>
    <w:rsid w:val="00D52A28"/>
    <w:rsid w:val="00D53BE2"/>
    <w:rsid w:val="00D627CE"/>
    <w:rsid w:val="00D65B0A"/>
    <w:rsid w:val="00D65D9F"/>
    <w:rsid w:val="00D661EA"/>
    <w:rsid w:val="00D67826"/>
    <w:rsid w:val="00D735B2"/>
    <w:rsid w:val="00D73A23"/>
    <w:rsid w:val="00D866D9"/>
    <w:rsid w:val="00D87D63"/>
    <w:rsid w:val="00D92D36"/>
    <w:rsid w:val="00D9608C"/>
    <w:rsid w:val="00D96C1B"/>
    <w:rsid w:val="00DA29B4"/>
    <w:rsid w:val="00DA4974"/>
    <w:rsid w:val="00DB0671"/>
    <w:rsid w:val="00DB72A4"/>
    <w:rsid w:val="00DC42C4"/>
    <w:rsid w:val="00DC54CE"/>
    <w:rsid w:val="00DD358F"/>
    <w:rsid w:val="00DE03C4"/>
    <w:rsid w:val="00DE3234"/>
    <w:rsid w:val="00DE6E85"/>
    <w:rsid w:val="00DF095B"/>
    <w:rsid w:val="00DF2803"/>
    <w:rsid w:val="00DF4D04"/>
    <w:rsid w:val="00DF5443"/>
    <w:rsid w:val="00DF6F0A"/>
    <w:rsid w:val="00E003F9"/>
    <w:rsid w:val="00E023DB"/>
    <w:rsid w:val="00E1197C"/>
    <w:rsid w:val="00E13FC7"/>
    <w:rsid w:val="00E208D0"/>
    <w:rsid w:val="00E2367A"/>
    <w:rsid w:val="00E318A1"/>
    <w:rsid w:val="00E323B0"/>
    <w:rsid w:val="00E3752D"/>
    <w:rsid w:val="00E37F51"/>
    <w:rsid w:val="00E44708"/>
    <w:rsid w:val="00E447C3"/>
    <w:rsid w:val="00E45211"/>
    <w:rsid w:val="00E46D15"/>
    <w:rsid w:val="00E5081C"/>
    <w:rsid w:val="00E51134"/>
    <w:rsid w:val="00E54738"/>
    <w:rsid w:val="00E60443"/>
    <w:rsid w:val="00E6101F"/>
    <w:rsid w:val="00E67267"/>
    <w:rsid w:val="00E7098F"/>
    <w:rsid w:val="00E71A86"/>
    <w:rsid w:val="00E7588C"/>
    <w:rsid w:val="00E841DF"/>
    <w:rsid w:val="00E86626"/>
    <w:rsid w:val="00E86FA2"/>
    <w:rsid w:val="00E92D7F"/>
    <w:rsid w:val="00E93284"/>
    <w:rsid w:val="00E95296"/>
    <w:rsid w:val="00E95807"/>
    <w:rsid w:val="00E968BB"/>
    <w:rsid w:val="00E969B7"/>
    <w:rsid w:val="00EB00CA"/>
    <w:rsid w:val="00EB2C48"/>
    <w:rsid w:val="00EB3972"/>
    <w:rsid w:val="00EB75E0"/>
    <w:rsid w:val="00EC38F6"/>
    <w:rsid w:val="00EC6D9D"/>
    <w:rsid w:val="00EE3C23"/>
    <w:rsid w:val="00EF01B1"/>
    <w:rsid w:val="00EF3A35"/>
    <w:rsid w:val="00EF6E25"/>
    <w:rsid w:val="00F11EBD"/>
    <w:rsid w:val="00F14027"/>
    <w:rsid w:val="00F14F83"/>
    <w:rsid w:val="00F15683"/>
    <w:rsid w:val="00F17362"/>
    <w:rsid w:val="00F3492D"/>
    <w:rsid w:val="00F36007"/>
    <w:rsid w:val="00F43592"/>
    <w:rsid w:val="00F51187"/>
    <w:rsid w:val="00F52B6B"/>
    <w:rsid w:val="00F63E93"/>
    <w:rsid w:val="00F64A26"/>
    <w:rsid w:val="00F64CF2"/>
    <w:rsid w:val="00F81973"/>
    <w:rsid w:val="00F926B6"/>
    <w:rsid w:val="00F94A23"/>
    <w:rsid w:val="00F964B7"/>
    <w:rsid w:val="00F9708F"/>
    <w:rsid w:val="00FA0C9B"/>
    <w:rsid w:val="00FA1A35"/>
    <w:rsid w:val="00FA43FE"/>
    <w:rsid w:val="00FB01E4"/>
    <w:rsid w:val="00FB3C26"/>
    <w:rsid w:val="00FB685B"/>
    <w:rsid w:val="00FB6EBE"/>
    <w:rsid w:val="00FB71A5"/>
    <w:rsid w:val="00FB79EA"/>
    <w:rsid w:val="00FC0039"/>
    <w:rsid w:val="00FC733C"/>
    <w:rsid w:val="00FD03FB"/>
    <w:rsid w:val="00FD6014"/>
    <w:rsid w:val="00FE5FB6"/>
    <w:rsid w:val="00FF1E1B"/>
    <w:rsid w:val="00FF2675"/>
    <w:rsid w:val="00FF36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2">
    <w:name w:val="heading 2"/>
    <w:basedOn w:val="Standard"/>
    <w:next w:val="Standard"/>
    <w:link w:val="berschrift2Zchn"/>
    <w:uiPriority w:val="9"/>
    <w:semiHidden/>
    <w:unhideWhenUsed/>
    <w:qFormat/>
    <w:rsid w:val="00CE7C4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customStyle="1" w:styleId="normaltextrun">
    <w:name w:val="normaltextrun"/>
    <w:basedOn w:val="Absatz-Standardschriftart"/>
    <w:rsid w:val="000615D7"/>
  </w:style>
  <w:style w:type="character" w:customStyle="1" w:styleId="eop">
    <w:name w:val="eop"/>
    <w:basedOn w:val="Absatz-Standardschriftart"/>
    <w:rsid w:val="000615D7"/>
  </w:style>
  <w:style w:type="paragraph" w:customStyle="1" w:styleId="paragraph">
    <w:name w:val="paragraph"/>
    <w:basedOn w:val="Standard"/>
    <w:rsid w:val="00236021"/>
    <w:pPr>
      <w:spacing w:before="100" w:beforeAutospacing="1" w:after="100" w:afterAutospacing="1" w:line="240" w:lineRule="auto"/>
    </w:pPr>
    <w:rPr>
      <w:rFonts w:ascii="Times New Roman" w:hAnsi="Times New Roman"/>
      <w:sz w:val="24"/>
    </w:rPr>
  </w:style>
  <w:style w:type="character" w:customStyle="1" w:styleId="berschrift2Zchn">
    <w:name w:val="Überschrift 2 Zchn"/>
    <w:basedOn w:val="Absatz-Standardschriftart"/>
    <w:link w:val="berschrift2"/>
    <w:uiPriority w:val="9"/>
    <w:semiHidden/>
    <w:rsid w:val="00CE7C40"/>
    <w:rPr>
      <w:rFonts w:asciiTheme="majorHAnsi" w:eastAsiaTheme="majorEastAsia" w:hAnsiTheme="majorHAnsi" w:cstheme="majorBidi"/>
      <w:color w:val="2E74B5" w:themeColor="accent1" w:themeShade="BF"/>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6210">
      <w:bodyDiv w:val="1"/>
      <w:marLeft w:val="0"/>
      <w:marRight w:val="0"/>
      <w:marTop w:val="0"/>
      <w:marBottom w:val="0"/>
      <w:divBdr>
        <w:top w:val="none" w:sz="0" w:space="0" w:color="auto"/>
        <w:left w:val="none" w:sz="0" w:space="0" w:color="auto"/>
        <w:bottom w:val="none" w:sz="0" w:space="0" w:color="auto"/>
        <w:right w:val="none" w:sz="0" w:space="0" w:color="auto"/>
      </w:divBdr>
    </w:div>
    <w:div w:id="23796589">
      <w:bodyDiv w:val="1"/>
      <w:marLeft w:val="0"/>
      <w:marRight w:val="0"/>
      <w:marTop w:val="0"/>
      <w:marBottom w:val="0"/>
      <w:divBdr>
        <w:top w:val="none" w:sz="0" w:space="0" w:color="auto"/>
        <w:left w:val="none" w:sz="0" w:space="0" w:color="auto"/>
        <w:bottom w:val="none" w:sz="0" w:space="0" w:color="auto"/>
        <w:right w:val="none" w:sz="0" w:space="0" w:color="auto"/>
      </w:divBdr>
      <w:divsChild>
        <w:div w:id="1572080191">
          <w:marLeft w:val="0"/>
          <w:marRight w:val="0"/>
          <w:marTop w:val="0"/>
          <w:marBottom w:val="0"/>
          <w:divBdr>
            <w:top w:val="none" w:sz="0" w:space="0" w:color="auto"/>
            <w:left w:val="none" w:sz="0" w:space="0" w:color="auto"/>
            <w:bottom w:val="none" w:sz="0" w:space="0" w:color="auto"/>
            <w:right w:val="none" w:sz="0" w:space="0" w:color="auto"/>
          </w:divBdr>
        </w:div>
        <w:div w:id="302470687">
          <w:marLeft w:val="0"/>
          <w:marRight w:val="0"/>
          <w:marTop w:val="0"/>
          <w:marBottom w:val="0"/>
          <w:divBdr>
            <w:top w:val="none" w:sz="0" w:space="0" w:color="auto"/>
            <w:left w:val="none" w:sz="0" w:space="0" w:color="auto"/>
            <w:bottom w:val="none" w:sz="0" w:space="0" w:color="auto"/>
            <w:right w:val="none" w:sz="0" w:space="0" w:color="auto"/>
          </w:divBdr>
        </w:div>
      </w:divsChild>
    </w:div>
    <w:div w:id="109785703">
      <w:bodyDiv w:val="1"/>
      <w:marLeft w:val="0"/>
      <w:marRight w:val="0"/>
      <w:marTop w:val="0"/>
      <w:marBottom w:val="0"/>
      <w:divBdr>
        <w:top w:val="none" w:sz="0" w:space="0" w:color="auto"/>
        <w:left w:val="none" w:sz="0" w:space="0" w:color="auto"/>
        <w:bottom w:val="none" w:sz="0" w:space="0" w:color="auto"/>
        <w:right w:val="none" w:sz="0" w:space="0" w:color="auto"/>
      </w:divBdr>
    </w:div>
    <w:div w:id="125392554">
      <w:bodyDiv w:val="1"/>
      <w:marLeft w:val="0"/>
      <w:marRight w:val="0"/>
      <w:marTop w:val="0"/>
      <w:marBottom w:val="0"/>
      <w:divBdr>
        <w:top w:val="none" w:sz="0" w:space="0" w:color="auto"/>
        <w:left w:val="none" w:sz="0" w:space="0" w:color="auto"/>
        <w:bottom w:val="none" w:sz="0" w:space="0" w:color="auto"/>
        <w:right w:val="none" w:sz="0" w:space="0" w:color="auto"/>
      </w:divBdr>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191578826">
      <w:bodyDiv w:val="1"/>
      <w:marLeft w:val="0"/>
      <w:marRight w:val="0"/>
      <w:marTop w:val="0"/>
      <w:marBottom w:val="0"/>
      <w:divBdr>
        <w:top w:val="none" w:sz="0" w:space="0" w:color="auto"/>
        <w:left w:val="none" w:sz="0" w:space="0" w:color="auto"/>
        <w:bottom w:val="none" w:sz="0" w:space="0" w:color="auto"/>
        <w:right w:val="none" w:sz="0" w:space="0" w:color="auto"/>
      </w:divBdr>
    </w:div>
    <w:div w:id="211767835">
      <w:bodyDiv w:val="1"/>
      <w:marLeft w:val="0"/>
      <w:marRight w:val="0"/>
      <w:marTop w:val="0"/>
      <w:marBottom w:val="0"/>
      <w:divBdr>
        <w:top w:val="none" w:sz="0" w:space="0" w:color="auto"/>
        <w:left w:val="none" w:sz="0" w:space="0" w:color="auto"/>
        <w:bottom w:val="none" w:sz="0" w:space="0" w:color="auto"/>
        <w:right w:val="none" w:sz="0" w:space="0" w:color="auto"/>
      </w:divBdr>
    </w:div>
    <w:div w:id="225454311">
      <w:bodyDiv w:val="1"/>
      <w:marLeft w:val="0"/>
      <w:marRight w:val="0"/>
      <w:marTop w:val="0"/>
      <w:marBottom w:val="0"/>
      <w:divBdr>
        <w:top w:val="none" w:sz="0" w:space="0" w:color="auto"/>
        <w:left w:val="none" w:sz="0" w:space="0" w:color="auto"/>
        <w:bottom w:val="none" w:sz="0" w:space="0" w:color="auto"/>
        <w:right w:val="none" w:sz="0" w:space="0" w:color="auto"/>
      </w:divBdr>
      <w:divsChild>
        <w:div w:id="15336934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264850430">
      <w:bodyDiv w:val="1"/>
      <w:marLeft w:val="0"/>
      <w:marRight w:val="0"/>
      <w:marTop w:val="0"/>
      <w:marBottom w:val="0"/>
      <w:divBdr>
        <w:top w:val="none" w:sz="0" w:space="0" w:color="auto"/>
        <w:left w:val="none" w:sz="0" w:space="0" w:color="auto"/>
        <w:bottom w:val="none" w:sz="0" w:space="0" w:color="auto"/>
        <w:right w:val="none" w:sz="0" w:space="0" w:color="auto"/>
      </w:divBdr>
    </w:div>
    <w:div w:id="304313494">
      <w:bodyDiv w:val="1"/>
      <w:marLeft w:val="0"/>
      <w:marRight w:val="0"/>
      <w:marTop w:val="0"/>
      <w:marBottom w:val="0"/>
      <w:divBdr>
        <w:top w:val="none" w:sz="0" w:space="0" w:color="auto"/>
        <w:left w:val="none" w:sz="0" w:space="0" w:color="auto"/>
        <w:bottom w:val="none" w:sz="0" w:space="0" w:color="auto"/>
        <w:right w:val="none" w:sz="0" w:space="0" w:color="auto"/>
      </w:divBdr>
    </w:div>
    <w:div w:id="404763102">
      <w:bodyDiv w:val="1"/>
      <w:marLeft w:val="0"/>
      <w:marRight w:val="0"/>
      <w:marTop w:val="0"/>
      <w:marBottom w:val="0"/>
      <w:divBdr>
        <w:top w:val="none" w:sz="0" w:space="0" w:color="auto"/>
        <w:left w:val="none" w:sz="0" w:space="0" w:color="auto"/>
        <w:bottom w:val="none" w:sz="0" w:space="0" w:color="auto"/>
        <w:right w:val="none" w:sz="0" w:space="0" w:color="auto"/>
      </w:divBdr>
    </w:div>
    <w:div w:id="437530064">
      <w:bodyDiv w:val="1"/>
      <w:marLeft w:val="0"/>
      <w:marRight w:val="0"/>
      <w:marTop w:val="0"/>
      <w:marBottom w:val="0"/>
      <w:divBdr>
        <w:top w:val="none" w:sz="0" w:space="0" w:color="auto"/>
        <w:left w:val="none" w:sz="0" w:space="0" w:color="auto"/>
        <w:bottom w:val="none" w:sz="0" w:space="0" w:color="auto"/>
        <w:right w:val="none" w:sz="0" w:space="0" w:color="auto"/>
      </w:divBdr>
    </w:div>
    <w:div w:id="470291091">
      <w:bodyDiv w:val="1"/>
      <w:marLeft w:val="0"/>
      <w:marRight w:val="0"/>
      <w:marTop w:val="0"/>
      <w:marBottom w:val="0"/>
      <w:divBdr>
        <w:top w:val="none" w:sz="0" w:space="0" w:color="auto"/>
        <w:left w:val="none" w:sz="0" w:space="0" w:color="auto"/>
        <w:bottom w:val="none" w:sz="0" w:space="0" w:color="auto"/>
        <w:right w:val="none" w:sz="0" w:space="0" w:color="auto"/>
      </w:divBdr>
    </w:div>
    <w:div w:id="476608624">
      <w:bodyDiv w:val="1"/>
      <w:marLeft w:val="0"/>
      <w:marRight w:val="0"/>
      <w:marTop w:val="0"/>
      <w:marBottom w:val="0"/>
      <w:divBdr>
        <w:top w:val="none" w:sz="0" w:space="0" w:color="auto"/>
        <w:left w:val="none" w:sz="0" w:space="0" w:color="auto"/>
        <w:bottom w:val="none" w:sz="0" w:space="0" w:color="auto"/>
        <w:right w:val="none" w:sz="0" w:space="0" w:color="auto"/>
      </w:divBdr>
    </w:div>
    <w:div w:id="551622820">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33161400">
      <w:bodyDiv w:val="1"/>
      <w:marLeft w:val="0"/>
      <w:marRight w:val="0"/>
      <w:marTop w:val="0"/>
      <w:marBottom w:val="0"/>
      <w:divBdr>
        <w:top w:val="none" w:sz="0" w:space="0" w:color="auto"/>
        <w:left w:val="none" w:sz="0" w:space="0" w:color="auto"/>
        <w:bottom w:val="none" w:sz="0" w:space="0" w:color="auto"/>
        <w:right w:val="none" w:sz="0" w:space="0" w:color="auto"/>
      </w:divBdr>
    </w:div>
    <w:div w:id="770511534">
      <w:bodyDiv w:val="1"/>
      <w:marLeft w:val="0"/>
      <w:marRight w:val="0"/>
      <w:marTop w:val="0"/>
      <w:marBottom w:val="0"/>
      <w:divBdr>
        <w:top w:val="none" w:sz="0" w:space="0" w:color="auto"/>
        <w:left w:val="none" w:sz="0" w:space="0" w:color="auto"/>
        <w:bottom w:val="none" w:sz="0" w:space="0" w:color="auto"/>
        <w:right w:val="none" w:sz="0" w:space="0" w:color="auto"/>
      </w:divBdr>
    </w:div>
    <w:div w:id="783962976">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803157152">
      <w:bodyDiv w:val="1"/>
      <w:marLeft w:val="0"/>
      <w:marRight w:val="0"/>
      <w:marTop w:val="0"/>
      <w:marBottom w:val="0"/>
      <w:divBdr>
        <w:top w:val="none" w:sz="0" w:space="0" w:color="auto"/>
        <w:left w:val="none" w:sz="0" w:space="0" w:color="auto"/>
        <w:bottom w:val="none" w:sz="0" w:space="0" w:color="auto"/>
        <w:right w:val="none" w:sz="0" w:space="0" w:color="auto"/>
      </w:divBdr>
    </w:div>
    <w:div w:id="833691333">
      <w:bodyDiv w:val="1"/>
      <w:marLeft w:val="0"/>
      <w:marRight w:val="0"/>
      <w:marTop w:val="0"/>
      <w:marBottom w:val="0"/>
      <w:divBdr>
        <w:top w:val="none" w:sz="0" w:space="0" w:color="auto"/>
        <w:left w:val="none" w:sz="0" w:space="0" w:color="auto"/>
        <w:bottom w:val="none" w:sz="0" w:space="0" w:color="auto"/>
        <w:right w:val="none" w:sz="0" w:space="0" w:color="auto"/>
      </w:divBdr>
    </w:div>
    <w:div w:id="864900271">
      <w:bodyDiv w:val="1"/>
      <w:marLeft w:val="0"/>
      <w:marRight w:val="0"/>
      <w:marTop w:val="0"/>
      <w:marBottom w:val="0"/>
      <w:divBdr>
        <w:top w:val="none" w:sz="0" w:space="0" w:color="auto"/>
        <w:left w:val="none" w:sz="0" w:space="0" w:color="auto"/>
        <w:bottom w:val="none" w:sz="0" w:space="0" w:color="auto"/>
        <w:right w:val="none" w:sz="0" w:space="0" w:color="auto"/>
      </w:divBdr>
    </w:div>
    <w:div w:id="885218383">
      <w:bodyDiv w:val="1"/>
      <w:marLeft w:val="0"/>
      <w:marRight w:val="0"/>
      <w:marTop w:val="0"/>
      <w:marBottom w:val="0"/>
      <w:divBdr>
        <w:top w:val="none" w:sz="0" w:space="0" w:color="auto"/>
        <w:left w:val="none" w:sz="0" w:space="0" w:color="auto"/>
        <w:bottom w:val="none" w:sz="0" w:space="0" w:color="auto"/>
        <w:right w:val="none" w:sz="0" w:space="0" w:color="auto"/>
      </w:divBdr>
    </w:div>
    <w:div w:id="1020088294">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103568823">
      <w:bodyDiv w:val="1"/>
      <w:marLeft w:val="0"/>
      <w:marRight w:val="0"/>
      <w:marTop w:val="0"/>
      <w:marBottom w:val="0"/>
      <w:divBdr>
        <w:top w:val="none" w:sz="0" w:space="0" w:color="auto"/>
        <w:left w:val="none" w:sz="0" w:space="0" w:color="auto"/>
        <w:bottom w:val="none" w:sz="0" w:space="0" w:color="auto"/>
        <w:right w:val="none" w:sz="0" w:space="0" w:color="auto"/>
      </w:divBdr>
    </w:div>
    <w:div w:id="1179125790">
      <w:bodyDiv w:val="1"/>
      <w:marLeft w:val="0"/>
      <w:marRight w:val="0"/>
      <w:marTop w:val="0"/>
      <w:marBottom w:val="0"/>
      <w:divBdr>
        <w:top w:val="none" w:sz="0" w:space="0" w:color="auto"/>
        <w:left w:val="none" w:sz="0" w:space="0" w:color="auto"/>
        <w:bottom w:val="none" w:sz="0" w:space="0" w:color="auto"/>
        <w:right w:val="none" w:sz="0" w:space="0" w:color="auto"/>
      </w:divBdr>
    </w:div>
    <w:div w:id="1186209356">
      <w:bodyDiv w:val="1"/>
      <w:marLeft w:val="0"/>
      <w:marRight w:val="0"/>
      <w:marTop w:val="0"/>
      <w:marBottom w:val="0"/>
      <w:divBdr>
        <w:top w:val="none" w:sz="0" w:space="0" w:color="auto"/>
        <w:left w:val="none" w:sz="0" w:space="0" w:color="auto"/>
        <w:bottom w:val="none" w:sz="0" w:space="0" w:color="auto"/>
        <w:right w:val="none" w:sz="0" w:space="0" w:color="auto"/>
      </w:divBdr>
    </w:div>
    <w:div w:id="1247300052">
      <w:bodyDiv w:val="1"/>
      <w:marLeft w:val="0"/>
      <w:marRight w:val="0"/>
      <w:marTop w:val="0"/>
      <w:marBottom w:val="0"/>
      <w:divBdr>
        <w:top w:val="none" w:sz="0" w:space="0" w:color="auto"/>
        <w:left w:val="none" w:sz="0" w:space="0" w:color="auto"/>
        <w:bottom w:val="none" w:sz="0" w:space="0" w:color="auto"/>
        <w:right w:val="none" w:sz="0" w:space="0" w:color="auto"/>
      </w:divBdr>
    </w:div>
    <w:div w:id="1249340076">
      <w:bodyDiv w:val="1"/>
      <w:marLeft w:val="0"/>
      <w:marRight w:val="0"/>
      <w:marTop w:val="0"/>
      <w:marBottom w:val="0"/>
      <w:divBdr>
        <w:top w:val="none" w:sz="0" w:space="0" w:color="auto"/>
        <w:left w:val="none" w:sz="0" w:space="0" w:color="auto"/>
        <w:bottom w:val="none" w:sz="0" w:space="0" w:color="auto"/>
        <w:right w:val="none" w:sz="0" w:space="0" w:color="auto"/>
      </w:divBdr>
    </w:div>
    <w:div w:id="1273244690">
      <w:bodyDiv w:val="1"/>
      <w:marLeft w:val="0"/>
      <w:marRight w:val="0"/>
      <w:marTop w:val="0"/>
      <w:marBottom w:val="0"/>
      <w:divBdr>
        <w:top w:val="none" w:sz="0" w:space="0" w:color="auto"/>
        <w:left w:val="none" w:sz="0" w:space="0" w:color="auto"/>
        <w:bottom w:val="none" w:sz="0" w:space="0" w:color="auto"/>
        <w:right w:val="none" w:sz="0" w:space="0" w:color="auto"/>
      </w:divBdr>
    </w:div>
    <w:div w:id="1312179209">
      <w:bodyDiv w:val="1"/>
      <w:marLeft w:val="0"/>
      <w:marRight w:val="0"/>
      <w:marTop w:val="0"/>
      <w:marBottom w:val="0"/>
      <w:divBdr>
        <w:top w:val="none" w:sz="0" w:space="0" w:color="auto"/>
        <w:left w:val="none" w:sz="0" w:space="0" w:color="auto"/>
        <w:bottom w:val="none" w:sz="0" w:space="0" w:color="auto"/>
        <w:right w:val="none" w:sz="0" w:space="0" w:color="auto"/>
      </w:divBdr>
    </w:div>
    <w:div w:id="1330330381">
      <w:bodyDiv w:val="1"/>
      <w:marLeft w:val="0"/>
      <w:marRight w:val="0"/>
      <w:marTop w:val="0"/>
      <w:marBottom w:val="0"/>
      <w:divBdr>
        <w:top w:val="none" w:sz="0" w:space="0" w:color="auto"/>
        <w:left w:val="none" w:sz="0" w:space="0" w:color="auto"/>
        <w:bottom w:val="none" w:sz="0" w:space="0" w:color="auto"/>
        <w:right w:val="none" w:sz="0" w:space="0" w:color="auto"/>
      </w:divBdr>
      <w:divsChild>
        <w:div w:id="8616245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3703203">
      <w:bodyDiv w:val="1"/>
      <w:marLeft w:val="0"/>
      <w:marRight w:val="0"/>
      <w:marTop w:val="0"/>
      <w:marBottom w:val="0"/>
      <w:divBdr>
        <w:top w:val="none" w:sz="0" w:space="0" w:color="auto"/>
        <w:left w:val="none" w:sz="0" w:space="0" w:color="auto"/>
        <w:bottom w:val="none" w:sz="0" w:space="0" w:color="auto"/>
        <w:right w:val="none" w:sz="0" w:space="0" w:color="auto"/>
      </w:divBdr>
    </w:div>
    <w:div w:id="1388723268">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459833595">
      <w:bodyDiv w:val="1"/>
      <w:marLeft w:val="0"/>
      <w:marRight w:val="0"/>
      <w:marTop w:val="0"/>
      <w:marBottom w:val="0"/>
      <w:divBdr>
        <w:top w:val="none" w:sz="0" w:space="0" w:color="auto"/>
        <w:left w:val="none" w:sz="0" w:space="0" w:color="auto"/>
        <w:bottom w:val="none" w:sz="0" w:space="0" w:color="auto"/>
        <w:right w:val="none" w:sz="0" w:space="0" w:color="auto"/>
      </w:divBdr>
    </w:div>
    <w:div w:id="1513377179">
      <w:bodyDiv w:val="1"/>
      <w:marLeft w:val="0"/>
      <w:marRight w:val="0"/>
      <w:marTop w:val="0"/>
      <w:marBottom w:val="0"/>
      <w:divBdr>
        <w:top w:val="none" w:sz="0" w:space="0" w:color="auto"/>
        <w:left w:val="none" w:sz="0" w:space="0" w:color="auto"/>
        <w:bottom w:val="none" w:sz="0" w:space="0" w:color="auto"/>
        <w:right w:val="none" w:sz="0" w:space="0" w:color="auto"/>
      </w:divBdr>
    </w:div>
    <w:div w:id="1571847905">
      <w:bodyDiv w:val="1"/>
      <w:marLeft w:val="0"/>
      <w:marRight w:val="0"/>
      <w:marTop w:val="0"/>
      <w:marBottom w:val="0"/>
      <w:divBdr>
        <w:top w:val="none" w:sz="0" w:space="0" w:color="auto"/>
        <w:left w:val="none" w:sz="0" w:space="0" w:color="auto"/>
        <w:bottom w:val="none" w:sz="0" w:space="0" w:color="auto"/>
        <w:right w:val="none" w:sz="0" w:space="0" w:color="auto"/>
      </w:divBdr>
    </w:div>
    <w:div w:id="1580938987">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876313239">
      <w:bodyDiv w:val="1"/>
      <w:marLeft w:val="0"/>
      <w:marRight w:val="0"/>
      <w:marTop w:val="0"/>
      <w:marBottom w:val="0"/>
      <w:divBdr>
        <w:top w:val="none" w:sz="0" w:space="0" w:color="auto"/>
        <w:left w:val="none" w:sz="0" w:space="0" w:color="auto"/>
        <w:bottom w:val="none" w:sz="0" w:space="0" w:color="auto"/>
        <w:right w:val="none" w:sz="0" w:space="0" w:color="auto"/>
      </w:divBdr>
    </w:div>
    <w:div w:id="1898978351">
      <w:bodyDiv w:val="1"/>
      <w:marLeft w:val="0"/>
      <w:marRight w:val="0"/>
      <w:marTop w:val="0"/>
      <w:marBottom w:val="0"/>
      <w:divBdr>
        <w:top w:val="none" w:sz="0" w:space="0" w:color="auto"/>
        <w:left w:val="none" w:sz="0" w:space="0" w:color="auto"/>
        <w:bottom w:val="none" w:sz="0" w:space="0" w:color="auto"/>
        <w:right w:val="none" w:sz="0" w:space="0" w:color="auto"/>
      </w:divBdr>
    </w:div>
    <w:div w:id="1914970929">
      <w:bodyDiv w:val="1"/>
      <w:marLeft w:val="0"/>
      <w:marRight w:val="0"/>
      <w:marTop w:val="0"/>
      <w:marBottom w:val="0"/>
      <w:divBdr>
        <w:top w:val="none" w:sz="0" w:space="0" w:color="auto"/>
        <w:left w:val="none" w:sz="0" w:space="0" w:color="auto"/>
        <w:bottom w:val="none" w:sz="0" w:space="0" w:color="auto"/>
        <w:right w:val="none" w:sz="0" w:space="0" w:color="auto"/>
      </w:divBdr>
    </w:div>
    <w:div w:id="1937445093">
      <w:bodyDiv w:val="1"/>
      <w:marLeft w:val="0"/>
      <w:marRight w:val="0"/>
      <w:marTop w:val="0"/>
      <w:marBottom w:val="0"/>
      <w:divBdr>
        <w:top w:val="none" w:sz="0" w:space="0" w:color="auto"/>
        <w:left w:val="none" w:sz="0" w:space="0" w:color="auto"/>
        <w:bottom w:val="none" w:sz="0" w:space="0" w:color="auto"/>
        <w:right w:val="none" w:sz="0" w:space="0" w:color="auto"/>
      </w:divBdr>
    </w:div>
    <w:div w:id="1941253481">
      <w:bodyDiv w:val="1"/>
      <w:marLeft w:val="0"/>
      <w:marRight w:val="0"/>
      <w:marTop w:val="0"/>
      <w:marBottom w:val="0"/>
      <w:divBdr>
        <w:top w:val="none" w:sz="0" w:space="0" w:color="auto"/>
        <w:left w:val="none" w:sz="0" w:space="0" w:color="auto"/>
        <w:bottom w:val="none" w:sz="0" w:space="0" w:color="auto"/>
        <w:right w:val="none" w:sz="0" w:space="0" w:color="auto"/>
      </w:divBdr>
    </w:div>
    <w:div w:id="1944534506">
      <w:bodyDiv w:val="1"/>
      <w:marLeft w:val="0"/>
      <w:marRight w:val="0"/>
      <w:marTop w:val="0"/>
      <w:marBottom w:val="0"/>
      <w:divBdr>
        <w:top w:val="none" w:sz="0" w:space="0" w:color="auto"/>
        <w:left w:val="none" w:sz="0" w:space="0" w:color="auto"/>
        <w:bottom w:val="none" w:sz="0" w:space="0" w:color="auto"/>
        <w:right w:val="none" w:sz="0" w:space="0" w:color="auto"/>
      </w:divBdr>
    </w:div>
    <w:div w:id="1966813847">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 w:id="2003000386">
      <w:bodyDiv w:val="1"/>
      <w:marLeft w:val="0"/>
      <w:marRight w:val="0"/>
      <w:marTop w:val="0"/>
      <w:marBottom w:val="0"/>
      <w:divBdr>
        <w:top w:val="none" w:sz="0" w:space="0" w:color="auto"/>
        <w:left w:val="none" w:sz="0" w:space="0" w:color="auto"/>
        <w:bottom w:val="none" w:sz="0" w:space="0" w:color="auto"/>
        <w:right w:val="none" w:sz="0" w:space="0" w:color="auto"/>
      </w:divBdr>
    </w:div>
    <w:div w:id="2068019828">
      <w:bodyDiv w:val="1"/>
      <w:marLeft w:val="0"/>
      <w:marRight w:val="0"/>
      <w:marTop w:val="0"/>
      <w:marBottom w:val="0"/>
      <w:divBdr>
        <w:top w:val="none" w:sz="0" w:space="0" w:color="auto"/>
        <w:left w:val="none" w:sz="0" w:space="0" w:color="auto"/>
        <w:bottom w:val="none" w:sz="0" w:space="0" w:color="auto"/>
        <w:right w:val="none" w:sz="0" w:space="0" w:color="auto"/>
      </w:divBdr>
    </w:div>
    <w:div w:id="2087990497">
      <w:bodyDiv w:val="1"/>
      <w:marLeft w:val="0"/>
      <w:marRight w:val="0"/>
      <w:marTop w:val="0"/>
      <w:marBottom w:val="0"/>
      <w:divBdr>
        <w:top w:val="none" w:sz="0" w:space="0" w:color="auto"/>
        <w:left w:val="none" w:sz="0" w:space="0" w:color="auto"/>
        <w:bottom w:val="none" w:sz="0" w:space="0" w:color="auto"/>
        <w:right w:val="none" w:sz="0" w:space="0" w:color="auto"/>
      </w:divBdr>
    </w:div>
    <w:div w:id="2116974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uciana.Filizzola@gmh-gruppe.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hyperlink" Target="about:blank" TargetMode="External"/><Relationship Id="rId6"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s.boehringer\AppData\Local\Microsoft\Windows\INetCache\Content.Outlook\E8D3M60S\s.boehringer@bmb-consult.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4" ma:contentTypeDescription="Ein neues Dokument erstellen." ma:contentTypeScope="" ma:versionID="6641b38b2e4b0fba5c5bf65ea2da33ad">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33eb4b88937c831e7e962a74b95fa22c"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c8e065e0254af1fdc56671d50c6320f4">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7f65c0f370b79d44ef8cc83dc2bc607a"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1C43A0-C6A5-441D-977D-7ED3869BB7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0115f-cdd0-445a-9af4-685cd6bb2419"/>
    <ds:schemaRef ds:uri="c0638978-d130-48da-85cb-7e57c3606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E8C262-71CF-4E02-9289-7455A5A4A835}">
  <ds:schemaRefs>
    <ds:schemaRef ds:uri="http://schemas.openxmlformats.org/officeDocument/2006/bibliography"/>
  </ds:schemaRefs>
</ds:datastoreItem>
</file>

<file path=customXml/itemProps3.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4.xml><?xml version="1.0" encoding="utf-8"?>
<ds:datastoreItem xmlns:ds="http://schemas.openxmlformats.org/officeDocument/2006/customXml" ds:itemID="{8056798A-194C-4F11-B079-C4F787D627C4}"/>
</file>

<file path=customXml/itemProps5.xml><?xml version="1.0" encoding="utf-8"?>
<ds:datastoreItem xmlns:ds="http://schemas.openxmlformats.org/officeDocument/2006/customXml" ds:itemID="{DCCDB37B-B554-4204-9548-801297753A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3684</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GMH Systems GmbH</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Simone Boehringer</cp:lastModifiedBy>
  <cp:revision>3</cp:revision>
  <cp:lastPrinted>2025-08-22T14:58:00Z</cp:lastPrinted>
  <dcterms:created xsi:type="dcterms:W3CDTF">2025-08-26T14:03:00Z</dcterms:created>
  <dcterms:modified xsi:type="dcterms:W3CDTF">2025-08-26T16:05:00Z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